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3" w:type="dxa"/>
        <w:jc w:val="center"/>
        <w:shd w:val="clear" w:color="auto" w:fill="005F99"/>
        <w:tblLook w:val="04A0"/>
      </w:tblPr>
      <w:tblGrid>
        <w:gridCol w:w="10773"/>
      </w:tblGrid>
      <w:tr w:rsidR="008F1E50" w:rsidRPr="00BA0A39" w:rsidTr="00C00249">
        <w:trPr>
          <w:trHeight w:hRule="exact" w:val="1134"/>
          <w:jc w:val="center"/>
        </w:trPr>
        <w:tc>
          <w:tcPr>
            <w:tcW w:w="10773" w:type="dxa"/>
            <w:shd w:val="clear" w:color="auto" w:fill="005F99"/>
            <w:vAlign w:val="center"/>
          </w:tcPr>
          <w:p w:rsidR="007A5F99" w:rsidRPr="00764946" w:rsidRDefault="007A5F99" w:rsidP="007A5F99">
            <w:pPr>
              <w:pStyle w:val="ae"/>
              <w:rPr>
                <w:rFonts w:ascii="Century Gothic" w:hAnsi="Century Gothic"/>
                <w:color w:val="FFFFFF"/>
                <w:sz w:val="40"/>
                <w:szCs w:val="40"/>
                <w:lang w:val="ru-RU"/>
              </w:rPr>
            </w:pPr>
            <w:r w:rsidRPr="00EC37A3">
              <w:rPr>
                <w:rFonts w:ascii="Century Gothic" w:hAnsi="Century Gothic"/>
                <w:color w:val="FFFFFF"/>
                <w:sz w:val="40"/>
                <w:szCs w:val="40"/>
                <w:lang w:val="it-IT"/>
              </w:rPr>
              <w:t>ART</w:t>
            </w:r>
            <w:r w:rsidRPr="00764946">
              <w:rPr>
                <w:rFonts w:ascii="Century Gothic" w:hAnsi="Century Gothic"/>
                <w:color w:val="FFFFFF"/>
                <w:sz w:val="40"/>
                <w:szCs w:val="40"/>
                <w:lang w:val="ru-RU"/>
              </w:rPr>
              <w:t xml:space="preserve"> &amp; </w:t>
            </w:r>
            <w:r w:rsidRPr="00EC37A3">
              <w:rPr>
                <w:rFonts w:ascii="Century Gothic" w:hAnsi="Century Gothic"/>
                <w:color w:val="FFFFFF"/>
                <w:sz w:val="40"/>
                <w:szCs w:val="40"/>
                <w:lang w:val="it-IT"/>
              </w:rPr>
              <w:t>RELIGION</w:t>
            </w:r>
            <w:r w:rsidRPr="00764946">
              <w:rPr>
                <w:rFonts w:ascii="Century Gothic" w:hAnsi="Century Gothic"/>
                <w:color w:val="FFFFFF"/>
                <w:sz w:val="40"/>
                <w:szCs w:val="40"/>
                <w:lang w:val="ru-RU"/>
              </w:rPr>
              <w:t xml:space="preserve"> </w:t>
            </w:r>
          </w:p>
          <w:p w:rsidR="007A5F99" w:rsidRPr="00764946" w:rsidRDefault="007A5F99" w:rsidP="007A5F99">
            <w:pPr>
              <w:pStyle w:val="ae"/>
              <w:rPr>
                <w:rFonts w:ascii="Century Gothic" w:hAnsi="Century Gothic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Неаполь</w:t>
            </w:r>
            <w:r w:rsidRPr="00764946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Неаполь</w:t>
            </w:r>
            <w:r w:rsidRPr="00764946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                            </w:t>
            </w:r>
          </w:p>
          <w:p w:rsidR="007A5F99" w:rsidRPr="00764946" w:rsidRDefault="007A5F99" w:rsidP="007A5F99">
            <w:pPr>
              <w:pStyle w:val="ae"/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Размещение в отелях</w:t>
            </w:r>
            <w:r w:rsidRPr="00764946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4*</w:t>
            </w:r>
          </w:p>
          <w:p w:rsidR="008F1E50" w:rsidRPr="002675B3" w:rsidRDefault="008F1E50" w:rsidP="00037BFC">
            <w:pPr>
              <w:pStyle w:val="ae"/>
              <w:rPr>
                <w:lang w:val="ru-RU"/>
              </w:rPr>
            </w:pPr>
          </w:p>
        </w:tc>
      </w:tr>
    </w:tbl>
    <w:p w:rsidR="007A5F99" w:rsidRPr="007A5F99" w:rsidRDefault="007A5F99" w:rsidP="007A5F99">
      <w:pPr>
        <w:jc w:val="center"/>
        <w:rPr>
          <w:rFonts w:ascii="Century Gothic" w:hAnsi="Century Gothic"/>
          <w:lang w:val="ru-RU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7.65pt;margin-top:2.95pt;width:537.95pt;height:18.15pt;z-index:251657728;mso-position-horizontal-relative:text;mso-position-vertical-relative:text" fillcolor="#ddd" strokecolor="#eaeaea">
            <v:textbox style="mso-next-textbox:#_x0000_s1039">
              <w:txbxContent>
                <w:p w:rsidR="007A5F99" w:rsidRPr="007A5F99" w:rsidRDefault="007A5F99" w:rsidP="007A5F99">
                  <w:pPr>
                    <w:pStyle w:val="a7"/>
                    <w:ind w:left="-426" w:right="-285"/>
                    <w:jc w:val="left"/>
                    <w:rPr>
                      <w:rFonts w:ascii="Century Gothic" w:hAnsi="Century Gothic"/>
                      <w:iCs/>
                      <w:color w:val="003366"/>
                      <w:sz w:val="19"/>
                      <w:szCs w:val="19"/>
                      <w:lang w:val="ru-RU"/>
                    </w:rPr>
                  </w:pPr>
                  <w:r w:rsidRPr="007A5F99">
                    <w:rPr>
                      <w:rFonts w:ascii="Century Gothic" w:hAnsi="Century Gothic"/>
                      <w:i w:val="0"/>
                      <w:iCs/>
                      <w:color w:val="003366"/>
                      <w:sz w:val="18"/>
                      <w:szCs w:val="18"/>
                      <w:lang w:val="ru-RU" w:eastAsia="it-IT" w:bidi="ar-SA"/>
                    </w:rPr>
                    <w:t xml:space="preserve">        Неаполь/Помпеи/Рим/ Бари/ Альберобелло/ </w:t>
                  </w:r>
                  <w:proofErr w:type="gramStart"/>
                  <w:r w:rsidRPr="007A5F99">
                    <w:rPr>
                      <w:rFonts w:ascii="Century Gothic" w:hAnsi="Century Gothic"/>
                      <w:i w:val="0"/>
                      <w:iCs/>
                      <w:color w:val="003366"/>
                      <w:sz w:val="18"/>
                      <w:szCs w:val="18"/>
                      <w:lang w:val="ru-RU" w:eastAsia="it-IT" w:bidi="ar-SA"/>
                    </w:rPr>
                    <w:t>Матера</w:t>
                  </w:r>
                  <w:proofErr w:type="gramEnd"/>
                </w:p>
                <w:p w:rsidR="007A5F99" w:rsidRPr="007A5F99" w:rsidRDefault="007A5F99" w:rsidP="007A5F99">
                  <w:pPr>
                    <w:rPr>
                      <w:szCs w:val="16"/>
                      <w:lang w:val="ru-RU"/>
                    </w:rPr>
                  </w:pPr>
                </w:p>
              </w:txbxContent>
            </v:textbox>
          </v:shape>
        </w:pict>
      </w:r>
    </w:p>
    <w:p w:rsidR="007A5F99" w:rsidRPr="002B49DF" w:rsidRDefault="007A5F99" w:rsidP="007A5F99">
      <w:pPr>
        <w:jc w:val="center"/>
        <w:rPr>
          <w:rFonts w:ascii="Century Gothic" w:hAnsi="Century Gothic"/>
          <w:b/>
          <w:iCs/>
          <w:color w:val="000000"/>
          <w:lang w:val="ru-RU"/>
        </w:rPr>
      </w:pPr>
    </w:p>
    <w:tbl>
      <w:tblPr>
        <w:tblW w:w="10884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44"/>
        <w:gridCol w:w="1332"/>
        <w:gridCol w:w="2494"/>
        <w:gridCol w:w="5954"/>
        <w:gridCol w:w="849"/>
        <w:gridCol w:w="111"/>
      </w:tblGrid>
      <w:tr w:rsidR="007A5F99" w:rsidRPr="00B017A7" w:rsidTr="0003558C">
        <w:trPr>
          <w:gridBefore w:val="1"/>
          <w:wBefore w:w="60" w:type="dxa"/>
          <w:tblCellSpacing w:w="28" w:type="dxa"/>
          <w:jc w:val="center"/>
        </w:trPr>
        <w:tc>
          <w:tcPr>
            <w:tcW w:w="1276" w:type="dxa"/>
            <w:shd w:val="clear" w:color="auto" w:fill="006699"/>
            <w:vAlign w:val="center"/>
          </w:tcPr>
          <w:p w:rsidR="007A5F99" w:rsidRPr="00B017A7" w:rsidRDefault="007A5F99" w:rsidP="0059618B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 день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Суббота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324" w:type="dxa"/>
            <w:gridSpan w:val="4"/>
            <w:tcBorders>
              <w:top w:val="single" w:sz="4" w:space="0" w:color="BFBFBF"/>
              <w:bottom w:val="nil"/>
            </w:tcBorders>
            <w:shd w:val="clear" w:color="auto" w:fill="D9D9D9"/>
          </w:tcPr>
          <w:p w:rsidR="007A5F99" w:rsidRPr="00B017A7" w:rsidRDefault="007A5F99" w:rsidP="0059618B">
            <w:pPr>
              <w:autoSpaceDE w:val="0"/>
              <w:jc w:val="both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B017A7">
              <w:rPr>
                <w:rFonts w:ascii="Century Gothic" w:hAnsi="Century Gothic" w:cs="Arial"/>
                <w:color w:val="000000"/>
                <w:sz w:val="15"/>
                <w:szCs w:val="15"/>
                <w:lang w:val="ru-RU"/>
              </w:rPr>
              <w:t xml:space="preserve">Прибытие в аэропорт </w:t>
            </w:r>
            <w:r w:rsidRPr="00B017A7">
              <w:rPr>
                <w:rFonts w:ascii="Century Gothic" w:hAnsi="Century Gothic" w:cs="Arial"/>
                <w:b/>
                <w:color w:val="000000"/>
                <w:sz w:val="15"/>
                <w:szCs w:val="15"/>
                <w:lang w:val="ru-RU"/>
              </w:rPr>
              <w:t>Неаполя</w:t>
            </w:r>
            <w:r w:rsidRPr="00B017A7">
              <w:rPr>
                <w:rFonts w:ascii="Century Gothic" w:hAnsi="Century Gothic" w:cs="Arial"/>
                <w:color w:val="000000"/>
                <w:sz w:val="15"/>
                <w:szCs w:val="15"/>
                <w:lang w:val="ru-RU"/>
              </w:rPr>
              <w:t xml:space="preserve">. Встреча с русскоговорящим сопровождающим. Трансфер в Неаполь. Обзорная экскурсия по городу с русскоговорящим гидом. Трансфер в </w:t>
            </w:r>
            <w:r w:rsidRPr="00B017A7">
              <w:rPr>
                <w:rFonts w:ascii="Century Gothic" w:hAnsi="Century Gothic" w:cs="Arial"/>
                <w:b/>
                <w:color w:val="000000"/>
                <w:sz w:val="15"/>
                <w:szCs w:val="15"/>
                <w:lang w:val="ru-RU"/>
              </w:rPr>
              <w:t>Помпеи</w:t>
            </w:r>
            <w:r w:rsidRPr="00B017A7">
              <w:rPr>
                <w:rFonts w:ascii="Century Gothic" w:hAnsi="Century Gothic" w:cs="Arial"/>
                <w:color w:val="000000"/>
                <w:sz w:val="15"/>
                <w:szCs w:val="15"/>
                <w:lang w:val="ru-RU"/>
              </w:rPr>
              <w:t xml:space="preserve">. </w:t>
            </w:r>
            <w:r w:rsidRPr="00B017A7">
              <w:rPr>
                <w:rFonts w:ascii="Century Gothic" w:hAnsi="Century Gothic"/>
                <w:iCs/>
                <w:color w:val="000000"/>
                <w:sz w:val="15"/>
                <w:szCs w:val="15"/>
                <w:lang w:val="ru-RU"/>
              </w:rPr>
              <w:t>Экскурсия по античному городу с русскоговорящим гидом.</w:t>
            </w:r>
            <w:r w:rsidRPr="00B017A7">
              <w:rPr>
                <w:rFonts w:ascii="Century Gothic" w:hAnsi="Century Gothic" w:cs="Arial"/>
                <w:color w:val="000000"/>
                <w:sz w:val="15"/>
                <w:szCs w:val="15"/>
                <w:lang w:val="ru-RU"/>
              </w:rPr>
              <w:t xml:space="preserve"> Размещение в отеле в районе Неаполя или Казерты. Ужин. Ночь в отеле.</w:t>
            </w:r>
          </w:p>
        </w:tc>
      </w:tr>
      <w:tr w:rsidR="007A5F99" w:rsidRPr="00B017A7" w:rsidTr="0003558C">
        <w:trPr>
          <w:gridBefore w:val="1"/>
          <w:wBefore w:w="60" w:type="dxa"/>
          <w:trHeight w:val="354"/>
          <w:tblCellSpacing w:w="28" w:type="dxa"/>
          <w:jc w:val="center"/>
        </w:trPr>
        <w:tc>
          <w:tcPr>
            <w:tcW w:w="1276" w:type="dxa"/>
            <w:shd w:val="clear" w:color="auto" w:fill="006699"/>
            <w:vAlign w:val="center"/>
          </w:tcPr>
          <w:p w:rsidR="007A5F99" w:rsidRPr="00B017A7" w:rsidRDefault="007A5F99" w:rsidP="0059618B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2 день (Воскресенье)</w:t>
            </w:r>
          </w:p>
        </w:tc>
        <w:tc>
          <w:tcPr>
            <w:tcW w:w="9324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7A5F99" w:rsidRPr="00B017A7" w:rsidRDefault="007A5F99" w:rsidP="0059618B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Э</w:t>
            </w:r>
            <w:r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кскурсия на </w:t>
            </w:r>
            <w:r w:rsidRPr="00B017A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остров Капри</w:t>
            </w:r>
            <w:r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гидом (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трансферы и билет на катер оплачиваются дополнительно</w:t>
            </w:r>
            <w:r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). Трансфер в </w:t>
            </w:r>
            <w:r w:rsidRPr="00B017A7">
              <w:rPr>
                <w:rFonts w:ascii="Century Gothic" w:hAnsi="Century Gothic" w:cs="Arial"/>
                <w:i/>
                <w:sz w:val="15"/>
                <w:szCs w:val="15"/>
                <w:lang w:val="ru-RU"/>
              </w:rPr>
              <w:t>«Вечный город»</w:t>
            </w:r>
            <w:r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  <w:r w:rsidRPr="00B017A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Рим</w:t>
            </w:r>
            <w:r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>. Размещение в отеле. Свободное время. Ужин в ресторане. Ночь в отеле.</w:t>
            </w:r>
          </w:p>
        </w:tc>
      </w:tr>
      <w:tr w:rsidR="007A5F99" w:rsidRPr="00B017A7" w:rsidTr="0003558C">
        <w:trPr>
          <w:gridBefore w:val="1"/>
          <w:wBefore w:w="60" w:type="dxa"/>
          <w:tblCellSpacing w:w="28" w:type="dxa"/>
          <w:jc w:val="center"/>
        </w:trPr>
        <w:tc>
          <w:tcPr>
            <w:tcW w:w="1276" w:type="dxa"/>
            <w:shd w:val="clear" w:color="auto" w:fill="006699"/>
            <w:vAlign w:val="center"/>
          </w:tcPr>
          <w:p w:rsidR="007A5F99" w:rsidRPr="00B017A7" w:rsidRDefault="007A5F99" w:rsidP="0059618B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3 день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Понедельник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324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7A5F99" w:rsidRPr="000258FF" w:rsidRDefault="007A5F99" w:rsidP="000258FF">
            <w:pPr>
              <w:jc w:val="both"/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</w:pP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 xml:space="preserve">Завтрак в отеле. </w:t>
            </w:r>
            <w:r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>Экскурсия в</w:t>
            </w:r>
            <w:r w:rsidRPr="00B017A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Музеи Ватикана</w:t>
            </w:r>
            <w:r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гидом. </w:t>
            </w: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Обзорная экскурсия по </w:t>
            </w:r>
            <w:r w:rsidRPr="00B017A7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Риму</w:t>
            </w: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с русскоговорящим гидом. Свободное время. </w:t>
            </w:r>
            <w:r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>Для желающих экскурсия «</w:t>
            </w:r>
            <w:r w:rsidRPr="00B017A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Римские Замки»</w:t>
            </w:r>
            <w:r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- характерные средневековые маленькие города, находящиеся на грациозных римских холмах - с русскоговорящим гидом (за дополнительную плату) или экскурсия </w:t>
            </w:r>
            <w:r w:rsidRPr="000258FF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«</w:t>
            </w:r>
            <w:r w:rsidR="000258FF" w:rsidRPr="000258FF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Колизей и Палатинский холм</w:t>
            </w:r>
            <w:r w:rsidRPr="000258FF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»</w:t>
            </w:r>
            <w:r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гидом</w:t>
            </w:r>
            <w:r w:rsidR="000258FF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  <w:r w:rsidR="000258FF"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>(за дополнительную плату)</w:t>
            </w:r>
            <w:r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>.</w:t>
            </w: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Ужин в ресторане.  Вечером возможность экскурсии «</w:t>
            </w:r>
            <w:r w:rsidRPr="00B017A7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Ночной Рим</w:t>
            </w: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>» с русскоговорящим гидо</w:t>
            </w:r>
            <w:proofErr w:type="gramStart"/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>м</w:t>
            </w:r>
            <w:r w:rsidR="000258FF"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>(</w:t>
            </w:r>
            <w:proofErr w:type="gramEnd"/>
            <w:r w:rsidR="000258FF" w:rsidRPr="00B017A7">
              <w:rPr>
                <w:rFonts w:ascii="Century Gothic" w:hAnsi="Century Gothic" w:cs="Arial"/>
                <w:sz w:val="15"/>
                <w:szCs w:val="15"/>
                <w:lang w:val="ru-RU"/>
              </w:rPr>
              <w:t>за дополнительную плату)</w:t>
            </w: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>.   Ночь в отеле.</w:t>
            </w:r>
          </w:p>
        </w:tc>
      </w:tr>
      <w:tr w:rsidR="007A5F99" w:rsidRPr="00B017A7" w:rsidTr="0003558C">
        <w:trPr>
          <w:gridBefore w:val="1"/>
          <w:wBefore w:w="60" w:type="dxa"/>
          <w:tblCellSpacing w:w="28" w:type="dxa"/>
          <w:jc w:val="center"/>
        </w:trPr>
        <w:tc>
          <w:tcPr>
            <w:tcW w:w="1276" w:type="dxa"/>
            <w:shd w:val="clear" w:color="auto" w:fill="006699"/>
            <w:vAlign w:val="center"/>
          </w:tcPr>
          <w:p w:rsidR="007A5F99" w:rsidRPr="00B017A7" w:rsidRDefault="007A5F99" w:rsidP="0059618B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4 день (Вторник)</w:t>
            </w:r>
          </w:p>
        </w:tc>
        <w:tc>
          <w:tcPr>
            <w:tcW w:w="9324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A5F99" w:rsidRPr="00B017A7" w:rsidRDefault="007A5F99" w:rsidP="00CD12E8">
            <w:pPr>
              <w:pStyle w:val="af7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 xml:space="preserve">Завтрак в отеле. Трансфер на поезде* в Бари или Монополи. </w:t>
            </w:r>
            <w:r w:rsidR="00CD12E8">
              <w:rPr>
                <w:rFonts w:ascii="Century Gothic" w:hAnsi="Century Gothic"/>
                <w:sz w:val="16"/>
                <w:szCs w:val="16"/>
                <w:lang w:val="ru-RU"/>
              </w:rPr>
              <w:t xml:space="preserve">Размещение в отеле </w:t>
            </w:r>
            <w:r w:rsidR="00CD12E8"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="00CD12E8" w:rsidRPr="00A27A24">
              <w:rPr>
                <w:rFonts w:ascii="Century Gothic" w:hAnsi="Century Gothic"/>
                <w:sz w:val="16"/>
                <w:szCs w:val="16"/>
                <w:lang w:val="ru-RU"/>
              </w:rPr>
              <w:t xml:space="preserve">*. </w:t>
            </w:r>
            <w:r w:rsidR="00CD12E8" w:rsidRPr="0065224B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Обзорная экскурсия</w:t>
            </w:r>
            <w:r w:rsidR="00CD12E8" w:rsidRPr="00A558D5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="00CD12E8" w:rsidRPr="0065224B">
              <w:rPr>
                <w:rFonts w:ascii="Century Gothic" w:hAnsi="Century Gothic"/>
                <w:sz w:val="16"/>
                <w:szCs w:val="16"/>
                <w:lang w:val="ru-RU"/>
              </w:rPr>
              <w:t>по</w:t>
            </w:r>
            <w:r w:rsidR="00CD12E8" w:rsidRPr="00A558D5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="00CD12E8" w:rsidRPr="0065224B">
              <w:rPr>
                <w:rFonts w:ascii="Century Gothic" w:hAnsi="Century Gothic"/>
                <w:sz w:val="16"/>
                <w:szCs w:val="16"/>
                <w:lang w:val="ru-RU"/>
              </w:rPr>
              <w:t>Бари</w:t>
            </w:r>
            <w:r w:rsidR="00CD12E8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.</w:t>
            </w:r>
            <w:r w:rsidR="00CD12E8" w:rsidRPr="00A558D5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="00CD12E8" w:rsidRPr="00A27A24">
              <w:rPr>
                <w:rFonts w:ascii="Century Gothic" w:hAnsi="Century Gothic"/>
                <w:sz w:val="16"/>
                <w:szCs w:val="16"/>
                <w:lang w:val="ru-RU"/>
              </w:rPr>
              <w:t>Свободное время. Ночь в отеле.</w:t>
            </w:r>
          </w:p>
        </w:tc>
      </w:tr>
      <w:tr w:rsidR="007A5F99" w:rsidRPr="00B017A7" w:rsidTr="0003558C">
        <w:trPr>
          <w:gridBefore w:val="1"/>
          <w:wBefore w:w="60" w:type="dxa"/>
          <w:tblCellSpacing w:w="28" w:type="dxa"/>
          <w:jc w:val="center"/>
        </w:trPr>
        <w:tc>
          <w:tcPr>
            <w:tcW w:w="1276" w:type="dxa"/>
            <w:shd w:val="clear" w:color="auto" w:fill="006699"/>
            <w:vAlign w:val="center"/>
          </w:tcPr>
          <w:p w:rsidR="007A5F99" w:rsidRPr="00B017A7" w:rsidRDefault="007A5F99" w:rsidP="0059618B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5 день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Среда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324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A5F99" w:rsidRPr="00B017A7" w:rsidRDefault="00CD12E8" w:rsidP="0059618B">
            <w:pPr>
              <w:pStyle w:val="a7"/>
              <w:jc w:val="both"/>
              <w:rPr>
                <w:rFonts w:ascii="Century Gothic" w:hAnsi="Century Gothic"/>
                <w:b w:val="0"/>
                <w:bCs/>
                <w:i w:val="0"/>
                <w:color w:val="000000"/>
                <w:sz w:val="15"/>
                <w:szCs w:val="15"/>
                <w:lang w:val="en-GB"/>
              </w:rPr>
            </w:pP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З</w:t>
            </w:r>
            <w:r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автрак в отеле. Свободное время или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для желающих экскурсия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в</w:t>
            </w:r>
            <w:r>
              <w:rPr>
                <w:rFonts w:ascii="Sylfaen" w:hAnsi="Sylfaen"/>
                <w:b w:val="0"/>
                <w:i w:val="0"/>
                <w:sz w:val="16"/>
                <w:szCs w:val="16"/>
                <w:lang w:val="ka-GE"/>
              </w:rPr>
              <w:t xml:space="preserve"> </w:t>
            </w:r>
            <w:r w:rsidRPr="0065224B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>Альберобелло</w:t>
            </w:r>
            <w:r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 </w:t>
            </w:r>
            <w:r w:rsidRPr="0065224B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с его </w:t>
            </w:r>
            <w:proofErr w:type="gramStart"/>
            <w:r w:rsidRPr="0065224B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>уникальными</w:t>
            </w:r>
            <w:proofErr w:type="gramEnd"/>
            <w:r w:rsidRPr="0065224B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 Апулийскими домами-Труллями и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Матеру 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«Подземный город»  (за дополнитедьную плату).</w:t>
            </w:r>
          </w:p>
        </w:tc>
      </w:tr>
      <w:tr w:rsidR="007A5F99" w:rsidRPr="00B017A7" w:rsidTr="0003558C">
        <w:trPr>
          <w:gridBefore w:val="1"/>
          <w:wBefore w:w="60" w:type="dxa"/>
          <w:tblCellSpacing w:w="28" w:type="dxa"/>
          <w:jc w:val="center"/>
        </w:trPr>
        <w:tc>
          <w:tcPr>
            <w:tcW w:w="1276" w:type="dxa"/>
            <w:shd w:val="clear" w:color="auto" w:fill="006699"/>
            <w:vAlign w:val="center"/>
          </w:tcPr>
          <w:p w:rsidR="007A5F99" w:rsidRPr="00B017A7" w:rsidRDefault="007A5F99" w:rsidP="0059618B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6 день (Четверг)</w:t>
            </w:r>
          </w:p>
        </w:tc>
        <w:tc>
          <w:tcPr>
            <w:tcW w:w="9324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A5F99" w:rsidRPr="00B017A7" w:rsidRDefault="00CD12E8" w:rsidP="0059618B">
            <w:pPr>
              <w:pStyle w:val="a7"/>
              <w:jc w:val="both"/>
              <w:rPr>
                <w:rFonts w:ascii="Century Gothic" w:hAnsi="Century Gothic"/>
                <w:b w:val="0"/>
                <w:i w:val="0"/>
                <w:sz w:val="15"/>
                <w:szCs w:val="15"/>
                <w:lang w:val="ru-RU"/>
              </w:rPr>
            </w:pP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Завтрак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в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отеле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П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осещение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православного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>храма</w:t>
            </w:r>
            <w:r w:rsidRPr="00A558D5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>Святого</w:t>
            </w:r>
            <w:r w:rsidRPr="00A558D5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>Николая</w:t>
            </w:r>
            <w:r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с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русскоговорящим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ассистентом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.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Свободное время</w:t>
            </w:r>
            <w:proofErr w:type="gramStart"/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b w:val="0"/>
                <w:i w:val="0"/>
                <w:sz w:val="16"/>
                <w:szCs w:val="16"/>
                <w:lang w:val="ka-GE"/>
              </w:rPr>
              <w:t>.</w:t>
            </w:r>
            <w:proofErr w:type="gramEnd"/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Ночь в отеле.</w:t>
            </w:r>
          </w:p>
        </w:tc>
      </w:tr>
      <w:tr w:rsidR="007A5F99" w:rsidRPr="00B017A7" w:rsidTr="0003558C">
        <w:trPr>
          <w:gridBefore w:val="1"/>
          <w:wBefore w:w="60" w:type="dxa"/>
          <w:tblCellSpacing w:w="28" w:type="dxa"/>
          <w:jc w:val="center"/>
        </w:trPr>
        <w:tc>
          <w:tcPr>
            <w:tcW w:w="1276" w:type="dxa"/>
            <w:shd w:val="clear" w:color="auto" w:fill="006699"/>
            <w:vAlign w:val="center"/>
          </w:tcPr>
          <w:p w:rsidR="007A5F99" w:rsidRPr="00B017A7" w:rsidRDefault="007A5F99" w:rsidP="0059618B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7 день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Пятница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324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7A5F99" w:rsidRPr="00B017A7" w:rsidRDefault="007A5F99" w:rsidP="00CD12E8">
            <w:pPr>
              <w:jc w:val="both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>Завтрак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>отеле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. </w:t>
            </w: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>Выезд из отеля. Переезд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>Казерту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>на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>поезде*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. </w:t>
            </w: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 xml:space="preserve">Размещение в отеле 4**** в районе Казерты. Свободное время. </w:t>
            </w:r>
            <w:r w:rsidRPr="00B017A7">
              <w:rPr>
                <w:rFonts w:ascii="Century Gothic" w:hAnsi="Century Gothic" w:cs="Arial"/>
                <w:color w:val="000000"/>
                <w:sz w:val="15"/>
                <w:szCs w:val="15"/>
                <w:lang w:val="ru-RU"/>
              </w:rPr>
              <w:t>Ужин. Ночь в отеле.</w:t>
            </w:r>
          </w:p>
        </w:tc>
      </w:tr>
      <w:tr w:rsidR="007A5F99" w:rsidRPr="00B017A7" w:rsidTr="0003558C">
        <w:trPr>
          <w:gridBefore w:val="1"/>
          <w:wBefore w:w="60" w:type="dxa"/>
          <w:tblCellSpacing w:w="28" w:type="dxa"/>
          <w:jc w:val="center"/>
        </w:trPr>
        <w:tc>
          <w:tcPr>
            <w:tcW w:w="1276" w:type="dxa"/>
            <w:shd w:val="clear" w:color="auto" w:fill="006699"/>
            <w:vAlign w:val="center"/>
          </w:tcPr>
          <w:p w:rsidR="007A5F99" w:rsidRPr="00B017A7" w:rsidRDefault="007A5F99" w:rsidP="0059618B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  <w:t xml:space="preserve">8 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день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  <w:t xml:space="preserve"> (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Суббота</w:t>
            </w:r>
            <w:r w:rsidRPr="00B017A7"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  <w:t>)</w:t>
            </w:r>
          </w:p>
        </w:tc>
        <w:tc>
          <w:tcPr>
            <w:tcW w:w="9324" w:type="dxa"/>
            <w:gridSpan w:val="4"/>
            <w:tcBorders>
              <w:top w:val="nil"/>
              <w:bottom w:val="single" w:sz="4" w:space="0" w:color="BFBFBF"/>
            </w:tcBorders>
            <w:shd w:val="clear" w:color="auto" w:fill="D9D9D9"/>
          </w:tcPr>
          <w:p w:rsidR="007A5F99" w:rsidRPr="00B017A7" w:rsidRDefault="007A5F99" w:rsidP="0059618B">
            <w:pPr>
              <w:pStyle w:val="af7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B017A7">
              <w:rPr>
                <w:rFonts w:ascii="Century Gothic" w:hAnsi="Century Gothic"/>
                <w:sz w:val="15"/>
                <w:szCs w:val="15"/>
                <w:lang w:val="ru-RU"/>
              </w:rPr>
              <w:t>Завтрак в отеле. Трансфер в аэропорт Неаполя. Завершение обслуживания.</w:t>
            </w:r>
          </w:p>
        </w:tc>
      </w:tr>
      <w:tr w:rsidR="007A5F99" w:rsidRPr="0039370A" w:rsidTr="0003558C">
        <w:tblPrEx>
          <w:shd w:val="clear" w:color="auto" w:fill="auto"/>
          <w:tblCellMar>
            <w:top w:w="0" w:type="dxa"/>
            <w:bottom w:w="0" w:type="dxa"/>
          </w:tblCellMar>
          <w:tblLook w:val="0000"/>
        </w:tblPrEx>
        <w:trPr>
          <w:gridAfter w:val="1"/>
          <w:wAfter w:w="27" w:type="dxa"/>
          <w:tblCellSpacing w:w="28" w:type="dxa"/>
          <w:jc w:val="center"/>
        </w:trPr>
        <w:tc>
          <w:tcPr>
            <w:tcW w:w="3886" w:type="dxa"/>
            <w:gridSpan w:val="3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7A5F99" w:rsidRPr="007F03D7" w:rsidRDefault="007A5F99" w:rsidP="0059618B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Цена включает</w:t>
            </w:r>
          </w:p>
        </w:tc>
        <w:tc>
          <w:tcPr>
            <w:tcW w:w="5898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7A5F99" w:rsidRPr="007F03D7" w:rsidRDefault="007A5F99" w:rsidP="0059618B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Дополнительно оплачиваются</w:t>
            </w:r>
          </w:p>
        </w:tc>
        <w:tc>
          <w:tcPr>
            <w:tcW w:w="79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7A5F99" w:rsidRPr="007F03D7" w:rsidRDefault="007A5F99" w:rsidP="0059618B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0E5633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€</w:t>
            </w:r>
            <w:r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ВРО</w:t>
            </w:r>
          </w:p>
        </w:tc>
      </w:tr>
      <w:tr w:rsidR="007A5F99" w:rsidRPr="0039370A" w:rsidTr="0003558C">
        <w:tblPrEx>
          <w:shd w:val="clear" w:color="auto" w:fill="auto"/>
          <w:tblCellMar>
            <w:top w:w="0" w:type="dxa"/>
            <w:bottom w:w="0" w:type="dxa"/>
          </w:tblCellMar>
          <w:tblLook w:val="0000"/>
        </w:tblPrEx>
        <w:trPr>
          <w:gridAfter w:val="1"/>
          <w:wAfter w:w="27" w:type="dxa"/>
          <w:tblCellSpacing w:w="28" w:type="dxa"/>
          <w:jc w:val="center"/>
        </w:trPr>
        <w:tc>
          <w:tcPr>
            <w:tcW w:w="3886" w:type="dxa"/>
            <w:gridSpan w:val="3"/>
            <w:shd w:val="clear" w:color="auto" w:fill="D9D9D9"/>
            <w:vAlign w:val="center"/>
          </w:tcPr>
          <w:p w:rsidR="007A5F99" w:rsidRPr="007F03D7" w:rsidRDefault="007A5F99" w:rsidP="0059618B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>Частный автобус на весь период</w:t>
            </w:r>
          </w:p>
        </w:tc>
        <w:tc>
          <w:tcPr>
            <w:tcW w:w="5898" w:type="dxa"/>
            <w:shd w:val="clear" w:color="auto" w:fill="D9D9D9"/>
            <w:vAlign w:val="center"/>
          </w:tcPr>
          <w:p w:rsidR="007A5F99" w:rsidRPr="007F03D7" w:rsidRDefault="007A5F99" w:rsidP="0059618B">
            <w:pPr>
              <w:autoSpaceDE w:val="0"/>
              <w:snapToGrid w:val="0"/>
              <w:rPr>
                <w:rFonts w:ascii="Century Gothic" w:hAnsi="Century Gothic"/>
                <w:iCs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iCs/>
                <w:sz w:val="15"/>
                <w:szCs w:val="15"/>
                <w:lang w:val="ru-RU"/>
              </w:rPr>
              <w:t>Входные билеты в музеи и церкви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7A5F99" w:rsidRPr="00CE3158" w:rsidRDefault="007A5F99" w:rsidP="0059618B">
            <w:pPr>
              <w:autoSpaceDE w:val="0"/>
              <w:snapToGrid w:val="0"/>
              <w:jc w:val="center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CE3158">
              <w:rPr>
                <w:rFonts w:ascii="Century Gothic" w:hAnsi="Century Gothic"/>
                <w:sz w:val="15"/>
                <w:szCs w:val="15"/>
                <w:lang w:val="en-GB"/>
              </w:rPr>
              <w:t>-</w:t>
            </w:r>
          </w:p>
        </w:tc>
      </w:tr>
      <w:tr w:rsidR="007A5F99" w:rsidRPr="0039370A" w:rsidTr="0003558C">
        <w:tblPrEx>
          <w:shd w:val="clear" w:color="auto" w:fill="auto"/>
          <w:tblCellMar>
            <w:top w:w="0" w:type="dxa"/>
            <w:bottom w:w="0" w:type="dxa"/>
          </w:tblCellMar>
          <w:tblLook w:val="0000"/>
        </w:tblPrEx>
        <w:trPr>
          <w:gridAfter w:val="1"/>
          <w:wAfter w:w="27" w:type="dxa"/>
          <w:tblCellSpacing w:w="28" w:type="dxa"/>
          <w:jc w:val="center"/>
        </w:trPr>
        <w:tc>
          <w:tcPr>
            <w:tcW w:w="3886" w:type="dxa"/>
            <w:gridSpan w:val="3"/>
            <w:shd w:val="clear" w:color="auto" w:fill="D9D9D9"/>
            <w:vAlign w:val="center"/>
          </w:tcPr>
          <w:p w:rsidR="007A5F99" w:rsidRPr="007F03D7" w:rsidRDefault="007A5F99" w:rsidP="0059618B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>Русскоговорящий ассистент на весь период</w:t>
            </w:r>
          </w:p>
        </w:tc>
        <w:tc>
          <w:tcPr>
            <w:tcW w:w="5898" w:type="dxa"/>
            <w:shd w:val="clear" w:color="auto" w:fill="D9D9D9"/>
            <w:vAlign w:val="center"/>
          </w:tcPr>
          <w:p w:rsidR="007A5F99" w:rsidRPr="00954D69" w:rsidRDefault="007A5F99" w:rsidP="0059618B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iCs/>
                <w:sz w:val="15"/>
                <w:szCs w:val="15"/>
                <w:lang w:val="ru-RU"/>
              </w:rPr>
            </w:pPr>
            <w:r w:rsidRPr="00954D69">
              <w:rPr>
                <w:rFonts w:ascii="Century Gothic" w:hAnsi="Century Gothic"/>
                <w:i w:val="0"/>
                <w:iCs/>
                <w:sz w:val="15"/>
                <w:szCs w:val="15"/>
                <w:lang w:val="ru-RU"/>
              </w:rPr>
              <w:t>Входные билеты</w:t>
            </w:r>
            <w:r w:rsidRPr="00954D69">
              <w:rPr>
                <w:rFonts w:ascii="Century Gothic" w:hAnsi="Century Gothic"/>
                <w:bCs/>
                <w:i w:val="0"/>
                <w:iCs/>
                <w:sz w:val="15"/>
                <w:szCs w:val="15"/>
                <w:lang w:val="ru-RU"/>
              </w:rPr>
              <w:t xml:space="preserve"> в</w:t>
            </w:r>
            <w:r w:rsidRPr="007A5F99">
              <w:rPr>
                <w:rFonts w:ascii="Century Gothic" w:hAnsi="Century Gothic"/>
                <w:bCs/>
                <w:i w:val="0"/>
                <w:iCs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 w:val="0"/>
                <w:iCs/>
                <w:sz w:val="15"/>
                <w:szCs w:val="15"/>
                <w:lang w:val="ru-RU"/>
              </w:rPr>
              <w:t>Музеи Ватикана</w:t>
            </w:r>
            <w:r>
              <w:rPr>
                <w:rFonts w:ascii="Century Gothic" w:hAnsi="Century Gothic"/>
                <w:bCs/>
                <w:i w:val="0"/>
                <w:iCs/>
                <w:sz w:val="15"/>
                <w:szCs w:val="15"/>
                <w:lang w:val="ru-RU"/>
              </w:rPr>
              <w:t>, включая бронь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7A5F99" w:rsidRPr="00CE3158" w:rsidRDefault="00A84C70" w:rsidP="0059618B">
            <w:pPr>
              <w:autoSpaceDE w:val="0"/>
              <w:snapToGrid w:val="0"/>
              <w:jc w:val="center"/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</w:pPr>
            <w:r>
              <w:rPr>
                <w:rFonts w:ascii="Century Gothic" w:hAnsi="Century Gothic"/>
                <w:sz w:val="15"/>
                <w:szCs w:val="15"/>
                <w:lang w:val="ru-RU" w:eastAsia="he-IL" w:bidi="he-IL"/>
              </w:rPr>
              <w:t>2</w:t>
            </w:r>
            <w:r>
              <w:rPr>
                <w:rFonts w:ascii="Sylfaen" w:hAnsi="Sylfaen"/>
                <w:sz w:val="15"/>
                <w:szCs w:val="15"/>
                <w:lang w:val="ka-GE" w:eastAsia="he-IL" w:bidi="he-IL"/>
              </w:rPr>
              <w:t>5</w:t>
            </w:r>
            <w:r w:rsidR="007A5F99" w:rsidRPr="00CE3158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,00</w:t>
            </w:r>
          </w:p>
        </w:tc>
      </w:tr>
      <w:tr w:rsidR="007A5F99" w:rsidRPr="0039370A" w:rsidTr="0003558C">
        <w:tblPrEx>
          <w:shd w:val="clear" w:color="auto" w:fill="auto"/>
          <w:tblCellMar>
            <w:top w:w="0" w:type="dxa"/>
            <w:bottom w:w="0" w:type="dxa"/>
          </w:tblCellMar>
          <w:tblLook w:val="0000"/>
        </w:tblPrEx>
        <w:trPr>
          <w:gridAfter w:val="1"/>
          <w:wAfter w:w="27" w:type="dxa"/>
          <w:tblCellSpacing w:w="28" w:type="dxa"/>
          <w:jc w:val="center"/>
        </w:trPr>
        <w:tc>
          <w:tcPr>
            <w:tcW w:w="3886" w:type="dxa"/>
            <w:gridSpan w:val="3"/>
            <w:shd w:val="clear" w:color="auto" w:fill="D9D9D9"/>
            <w:vAlign w:val="center"/>
          </w:tcPr>
          <w:p w:rsidR="007A5F99" w:rsidRPr="007F03D7" w:rsidRDefault="007A5F99" w:rsidP="0059618B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Размещение в отелях 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4*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и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5*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отели на</w:t>
            </w:r>
            <w:proofErr w:type="gramStart"/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 В</w:t>
            </w:r>
            <w:proofErr w:type="gramEnd"/>
            <w:r>
              <w:rPr>
                <w:rFonts w:ascii="Century Gothic" w:hAnsi="Century Gothic"/>
                <w:sz w:val="15"/>
                <w:szCs w:val="15"/>
                <w:lang w:val="ru-RU"/>
              </w:rPr>
              <w:t>/В или Н/В</w:t>
            </w:r>
          </w:p>
        </w:tc>
        <w:tc>
          <w:tcPr>
            <w:tcW w:w="5898" w:type="dxa"/>
            <w:shd w:val="clear" w:color="auto" w:fill="D9D9D9"/>
            <w:vAlign w:val="center"/>
          </w:tcPr>
          <w:p w:rsidR="007A5F99" w:rsidRPr="007F03D7" w:rsidRDefault="007A5F99" w:rsidP="0059618B">
            <w:pPr>
              <w:pStyle w:val="6"/>
              <w:numPr>
                <w:ilvl w:val="0"/>
                <w:numId w:val="0"/>
              </w:numPr>
              <w:autoSpaceDE/>
              <w:snapToGrid w:val="0"/>
              <w:rPr>
                <w:rFonts w:ascii="Century Gothic" w:eastAsia="Times New Roman" w:hAnsi="Century Gothic" w:cs="Times New Roman"/>
                <w:sz w:val="15"/>
                <w:szCs w:val="15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 w:val="0"/>
                <w:sz w:val="15"/>
                <w:szCs w:val="15"/>
                <w:lang w:eastAsia="ar-SA" w:bidi="ar-SA"/>
              </w:rPr>
              <w:t>Экскурсия</w:t>
            </w:r>
            <w:r w:rsidRPr="007F03D7">
              <w:rPr>
                <w:rFonts w:ascii="Century Gothic" w:eastAsia="Times New Roman" w:hAnsi="Century Gothic" w:cs="Times New Roman"/>
                <w:b w:val="0"/>
                <w:sz w:val="15"/>
                <w:szCs w:val="15"/>
                <w:lang w:eastAsia="ar-SA"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 w:val="0"/>
                <w:sz w:val="15"/>
                <w:szCs w:val="15"/>
                <w:lang w:eastAsia="ar-SA" w:bidi="ar-SA"/>
              </w:rPr>
              <w:t>в</w:t>
            </w:r>
            <w:r w:rsidRPr="007F03D7">
              <w:rPr>
                <w:rFonts w:ascii="Century Gothic" w:eastAsia="Times New Roman" w:hAnsi="Century Gothic" w:cs="Times New Roman"/>
                <w:b w:val="0"/>
                <w:sz w:val="15"/>
                <w:szCs w:val="15"/>
                <w:lang w:eastAsia="ar-SA" w:bidi="ar-SA"/>
              </w:rPr>
              <w:t xml:space="preserve"> </w:t>
            </w:r>
            <w:r w:rsidRPr="007A5F99">
              <w:rPr>
                <w:rFonts w:ascii="Century Gothic" w:eastAsia="Times New Roman" w:hAnsi="Century Gothic" w:cs="Times New Roman"/>
                <w:b w:val="0"/>
                <w:sz w:val="15"/>
                <w:szCs w:val="15"/>
                <w:lang w:eastAsia="ar-SA"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5"/>
                <w:szCs w:val="15"/>
                <w:lang w:eastAsia="ar-SA" w:bidi="ar-SA"/>
              </w:rPr>
              <w:t>Римские Замки</w:t>
            </w:r>
            <w:r w:rsidRPr="007A5F99">
              <w:rPr>
                <w:rFonts w:ascii="Century Gothic" w:eastAsia="Times New Roman" w:hAnsi="Century Gothic" w:cs="Times New Roman"/>
                <w:b w:val="0"/>
                <w:sz w:val="15"/>
                <w:szCs w:val="15"/>
                <w:lang w:eastAsia="ar-SA"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 w:val="0"/>
                <w:sz w:val="15"/>
                <w:szCs w:val="15"/>
                <w:lang w:eastAsia="ar-SA" w:bidi="ar-SA"/>
              </w:rPr>
              <w:t>с русскоговорящим гидом 4 ч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7A5F99" w:rsidRPr="00CE3158" w:rsidRDefault="007A5F99" w:rsidP="0059618B">
            <w:pPr>
              <w:snapToGrid w:val="0"/>
              <w:jc w:val="center"/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</w:pPr>
            <w:r w:rsidRPr="00CE3158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40,00</w:t>
            </w:r>
          </w:p>
        </w:tc>
      </w:tr>
      <w:tr w:rsidR="007A5F99" w:rsidRPr="0039370A" w:rsidTr="0003558C">
        <w:tblPrEx>
          <w:shd w:val="clear" w:color="auto" w:fill="auto"/>
          <w:tblCellMar>
            <w:top w:w="0" w:type="dxa"/>
            <w:bottom w:w="0" w:type="dxa"/>
          </w:tblCellMar>
          <w:tblLook w:val="0000"/>
        </w:tblPrEx>
        <w:trPr>
          <w:gridAfter w:val="1"/>
          <w:wAfter w:w="27" w:type="dxa"/>
          <w:tblCellSpacing w:w="28" w:type="dxa"/>
          <w:jc w:val="center"/>
        </w:trPr>
        <w:tc>
          <w:tcPr>
            <w:tcW w:w="3886" w:type="dxa"/>
            <w:gridSpan w:val="3"/>
            <w:shd w:val="clear" w:color="auto" w:fill="D9D9D9"/>
            <w:vAlign w:val="center"/>
          </w:tcPr>
          <w:p w:rsidR="007A5F99" w:rsidRPr="007F03D7" w:rsidRDefault="007A5F99" w:rsidP="0059618B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>Официальные русскоговорящие гиды</w:t>
            </w:r>
          </w:p>
        </w:tc>
        <w:tc>
          <w:tcPr>
            <w:tcW w:w="5898" w:type="dxa"/>
            <w:shd w:val="clear" w:color="auto" w:fill="D9D9D9"/>
            <w:vAlign w:val="center"/>
          </w:tcPr>
          <w:p w:rsidR="007A5F99" w:rsidRPr="000258FF" w:rsidRDefault="007A5F99" w:rsidP="000258FF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5"/>
                <w:szCs w:val="15"/>
                <w:lang w:val="ru-RU" w:eastAsia="it-IT" w:bidi="ar-SA"/>
              </w:rPr>
            </w:pPr>
            <w:r w:rsidRPr="000258FF">
              <w:rPr>
                <w:rFonts w:ascii="Century Gothic" w:hAnsi="Century Gothic"/>
                <w:i w:val="0"/>
                <w:sz w:val="14"/>
                <w:szCs w:val="14"/>
                <w:lang w:val="ru-RU" w:eastAsia="it-IT" w:bidi="ar-SA"/>
              </w:rPr>
              <w:t xml:space="preserve">Экскурсия </w:t>
            </w:r>
            <w:r w:rsidR="000258FF" w:rsidRPr="000258FF">
              <w:rPr>
                <w:rFonts w:ascii="Century Gothic" w:hAnsi="Century Gothic" w:cs="Arial"/>
                <w:b/>
                <w:i w:val="0"/>
                <w:sz w:val="14"/>
                <w:szCs w:val="14"/>
                <w:lang w:val="ru-RU"/>
              </w:rPr>
              <w:t>«Колизей и Палатинский холм»</w:t>
            </w:r>
            <w:r w:rsidR="000258FF" w:rsidRPr="000258FF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 </w:t>
            </w:r>
            <w:r w:rsidRPr="000258FF">
              <w:rPr>
                <w:rFonts w:ascii="Century Gothic" w:hAnsi="Century Gothic"/>
                <w:i w:val="0"/>
                <w:sz w:val="15"/>
                <w:szCs w:val="15"/>
                <w:lang w:val="ru-RU" w:eastAsia="it-IT" w:bidi="ar-SA"/>
              </w:rPr>
              <w:t xml:space="preserve"> </w:t>
            </w:r>
            <w:r w:rsidRPr="000258FF">
              <w:rPr>
                <w:rFonts w:ascii="Century Gothic" w:hAnsi="Century Gothic"/>
                <w:i w:val="0"/>
                <w:sz w:val="15"/>
                <w:szCs w:val="15"/>
                <w:lang w:val="ru-RU" w:eastAsia="ar-SA" w:bidi="ar-SA"/>
              </w:rPr>
              <w:t>с русскоговорящим гидом 3 ч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7A5F99" w:rsidRPr="00CE3158" w:rsidRDefault="007A5F99" w:rsidP="0059618B">
            <w:pPr>
              <w:autoSpaceDE w:val="0"/>
              <w:snapToGrid w:val="0"/>
              <w:jc w:val="center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CE3158">
              <w:rPr>
                <w:rFonts w:ascii="Century Gothic" w:hAnsi="Century Gothic"/>
                <w:sz w:val="15"/>
                <w:szCs w:val="15"/>
                <w:lang w:val="en-GB"/>
              </w:rPr>
              <w:t>35,00</w:t>
            </w:r>
          </w:p>
        </w:tc>
      </w:tr>
      <w:tr w:rsidR="00AB1908" w:rsidRPr="0039370A" w:rsidTr="0003558C">
        <w:tblPrEx>
          <w:shd w:val="clear" w:color="auto" w:fill="auto"/>
          <w:tblCellMar>
            <w:top w:w="0" w:type="dxa"/>
            <w:bottom w:w="0" w:type="dxa"/>
          </w:tblCellMar>
          <w:tblLook w:val="0000"/>
        </w:tblPrEx>
        <w:trPr>
          <w:gridAfter w:val="1"/>
          <w:wAfter w:w="27" w:type="dxa"/>
          <w:tblCellSpacing w:w="28" w:type="dxa"/>
          <w:jc w:val="center"/>
        </w:trPr>
        <w:tc>
          <w:tcPr>
            <w:tcW w:w="3886" w:type="dxa"/>
            <w:gridSpan w:val="3"/>
            <w:shd w:val="clear" w:color="auto" w:fill="D9D9D9"/>
            <w:vAlign w:val="center"/>
          </w:tcPr>
          <w:p w:rsidR="00AB1908" w:rsidRPr="007F03D7" w:rsidRDefault="00AB1908" w:rsidP="0059618B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Обзорная экскурсия по </w:t>
            </w:r>
            <w:r w:rsidRPr="007F03D7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Риму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 на </w:t>
            </w:r>
            <w:r w:rsidRPr="007F03D7">
              <w:rPr>
                <w:rFonts w:ascii="Century Gothic" w:hAnsi="Century Gothic"/>
                <w:sz w:val="15"/>
                <w:szCs w:val="15"/>
                <w:lang w:val="ru-RU"/>
              </w:rPr>
              <w:t>3 часа</w:t>
            </w:r>
          </w:p>
        </w:tc>
        <w:tc>
          <w:tcPr>
            <w:tcW w:w="5898" w:type="dxa"/>
            <w:shd w:val="clear" w:color="auto" w:fill="D9D9D9"/>
            <w:vAlign w:val="center"/>
          </w:tcPr>
          <w:p w:rsidR="00AB1908" w:rsidRPr="00A558D5" w:rsidRDefault="00AB1908" w:rsidP="00367ED0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с русскоговорящим гидом в </w:t>
            </w:r>
            <w:r w:rsidRPr="00A27A24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Альберобелло </w:t>
            </w:r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и Матеру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AB1908" w:rsidRPr="00A27A24" w:rsidRDefault="00AB1908" w:rsidP="00367ED0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115</w:t>
            </w:r>
            <w:r w:rsidRPr="00A27A24">
              <w:rPr>
                <w:rFonts w:ascii="Century Gothic" w:hAnsi="Century Gothic"/>
                <w:sz w:val="14"/>
                <w:szCs w:val="14"/>
                <w:lang w:val="en-GB"/>
              </w:rPr>
              <w:t>,00</w:t>
            </w:r>
          </w:p>
        </w:tc>
      </w:tr>
      <w:tr w:rsidR="00AB1908" w:rsidRPr="0039370A" w:rsidTr="0003558C">
        <w:tblPrEx>
          <w:shd w:val="clear" w:color="auto" w:fill="auto"/>
          <w:tblCellMar>
            <w:top w:w="0" w:type="dxa"/>
            <w:bottom w:w="0" w:type="dxa"/>
          </w:tblCellMar>
          <w:tblLook w:val="0000"/>
        </w:tblPrEx>
        <w:trPr>
          <w:gridAfter w:val="1"/>
          <w:wAfter w:w="27" w:type="dxa"/>
          <w:tblCellSpacing w:w="28" w:type="dxa"/>
          <w:jc w:val="center"/>
        </w:trPr>
        <w:tc>
          <w:tcPr>
            <w:tcW w:w="3886" w:type="dxa"/>
            <w:gridSpan w:val="3"/>
            <w:shd w:val="clear" w:color="auto" w:fill="D9D9D9"/>
            <w:vAlign w:val="center"/>
          </w:tcPr>
          <w:p w:rsidR="00AB1908" w:rsidRPr="007A5F99" w:rsidRDefault="00AB1908" w:rsidP="0059618B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7F03D7">
              <w:rPr>
                <w:rFonts w:ascii="Century Gothic" w:hAnsi="Century Gothic"/>
                <w:sz w:val="15"/>
                <w:szCs w:val="15"/>
                <w:lang w:val="ru-RU"/>
              </w:rPr>
              <w:t>Обзорная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7F03D7">
              <w:rPr>
                <w:rFonts w:ascii="Century Gothic" w:hAnsi="Century Gothic"/>
                <w:sz w:val="15"/>
                <w:szCs w:val="15"/>
                <w:lang w:val="ru-RU"/>
              </w:rPr>
              <w:t>экскурсия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7F03D7">
              <w:rPr>
                <w:rFonts w:ascii="Century Gothic" w:hAnsi="Century Gothic"/>
                <w:sz w:val="15"/>
                <w:szCs w:val="15"/>
                <w:lang w:val="ru-RU"/>
              </w:rPr>
              <w:t>по</w:t>
            </w:r>
            <w:r w:rsidRPr="007A5F99">
              <w:rPr>
                <w:rFonts w:ascii="Century Gothic" w:hAnsi="Century Gothic"/>
                <w:b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7F03D7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Бари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 на</w:t>
            </w:r>
            <w:proofErr w:type="gramEnd"/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 2,5 часа</w:t>
            </w:r>
          </w:p>
        </w:tc>
        <w:tc>
          <w:tcPr>
            <w:tcW w:w="5898" w:type="dxa"/>
            <w:shd w:val="clear" w:color="auto" w:fill="D9D9D9"/>
            <w:vAlign w:val="center"/>
          </w:tcPr>
          <w:p w:rsidR="00AB1908" w:rsidRPr="001A41B3" w:rsidRDefault="00AB1908" w:rsidP="00367ED0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Экскурсия </w:t>
            </w:r>
            <w:r w:rsidRPr="001A41B3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«Ночной Рим»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AB1908" w:rsidRPr="001A41B3" w:rsidRDefault="00AB1908" w:rsidP="00367ED0">
            <w:pPr>
              <w:autoSpaceDE w:val="0"/>
              <w:snapToGrid w:val="0"/>
              <w:jc w:val="center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>25,00</w:t>
            </w:r>
          </w:p>
        </w:tc>
      </w:tr>
      <w:tr w:rsidR="00AB1908" w:rsidRPr="0039370A" w:rsidTr="0003558C">
        <w:tblPrEx>
          <w:shd w:val="clear" w:color="auto" w:fill="auto"/>
          <w:tblCellMar>
            <w:top w:w="0" w:type="dxa"/>
            <w:bottom w:w="0" w:type="dxa"/>
          </w:tblCellMar>
          <w:tblLook w:val="0000"/>
        </w:tblPrEx>
        <w:trPr>
          <w:gridAfter w:val="1"/>
          <w:wAfter w:w="27" w:type="dxa"/>
          <w:tblCellSpacing w:w="28" w:type="dxa"/>
          <w:jc w:val="center"/>
        </w:trPr>
        <w:tc>
          <w:tcPr>
            <w:tcW w:w="3886" w:type="dxa"/>
            <w:gridSpan w:val="3"/>
            <w:shd w:val="clear" w:color="auto" w:fill="D9D9D9"/>
            <w:vAlign w:val="center"/>
          </w:tcPr>
          <w:p w:rsidR="00AB1908" w:rsidRPr="00954D69" w:rsidRDefault="00AB1908" w:rsidP="0059618B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Экскурсия </w:t>
            </w:r>
            <w:r w:rsidRPr="00954D69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Неаполь/Помпеи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 на 4 часа</w:t>
            </w:r>
          </w:p>
        </w:tc>
        <w:tc>
          <w:tcPr>
            <w:tcW w:w="5898" w:type="dxa"/>
            <w:shd w:val="clear" w:color="auto" w:fill="D9D9D9"/>
            <w:vAlign w:val="center"/>
          </w:tcPr>
          <w:p w:rsidR="00AB1908" w:rsidRPr="00C330F7" w:rsidRDefault="00AB1908" w:rsidP="00367ED0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C330F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Билеты на катер </w:t>
            </w:r>
            <w:r w:rsidRPr="00C330F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Сорренто-Капри-Сорренто</w:t>
            </w:r>
            <w:r w:rsidRPr="00C330F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(туда-обратно/ включая трансферы)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AB1908" w:rsidRDefault="00AB1908" w:rsidP="00367ED0">
            <w:pPr>
              <w:autoSpaceDE w:val="0"/>
              <w:snapToGrid w:val="0"/>
              <w:jc w:val="center"/>
              <w:rPr>
                <w:rFonts w:ascii="Century Gothic" w:hAnsi="Century Gothic"/>
                <w:sz w:val="15"/>
                <w:szCs w:val="15"/>
                <w:lang w:val="ru-RU" w:eastAsia="he-IL" w:bidi="he-IL"/>
              </w:rPr>
            </w:pPr>
            <w:r>
              <w:rPr>
                <w:rFonts w:ascii="Century Gothic" w:hAnsi="Century Gothic"/>
                <w:sz w:val="15"/>
                <w:szCs w:val="15"/>
                <w:lang w:val="ru-RU" w:eastAsia="he-IL" w:bidi="he-IL"/>
              </w:rPr>
              <w:t>45,00</w:t>
            </w:r>
          </w:p>
        </w:tc>
      </w:tr>
      <w:tr w:rsidR="00AB1908" w:rsidRPr="0039370A" w:rsidTr="0003558C">
        <w:tblPrEx>
          <w:shd w:val="clear" w:color="auto" w:fill="auto"/>
          <w:tblCellMar>
            <w:top w:w="0" w:type="dxa"/>
            <w:bottom w:w="0" w:type="dxa"/>
          </w:tblCellMar>
          <w:tblLook w:val="0000"/>
        </w:tblPrEx>
        <w:trPr>
          <w:gridAfter w:val="1"/>
          <w:wAfter w:w="27" w:type="dxa"/>
          <w:tblCellSpacing w:w="28" w:type="dxa"/>
          <w:jc w:val="center"/>
        </w:trPr>
        <w:tc>
          <w:tcPr>
            <w:tcW w:w="3886" w:type="dxa"/>
            <w:gridSpan w:val="3"/>
            <w:shd w:val="clear" w:color="auto" w:fill="D9D9D9"/>
            <w:vAlign w:val="center"/>
          </w:tcPr>
          <w:p w:rsidR="00AB1908" w:rsidRPr="00954D69" w:rsidRDefault="00AB1908" w:rsidP="0059618B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Эксурсия в </w:t>
            </w:r>
            <w:r w:rsidRPr="00954D69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музеи Ватикана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 на 3 часа</w:t>
            </w:r>
          </w:p>
        </w:tc>
        <w:tc>
          <w:tcPr>
            <w:tcW w:w="5898" w:type="dxa"/>
            <w:shd w:val="clear" w:color="auto" w:fill="D9D9D9"/>
            <w:vAlign w:val="center"/>
          </w:tcPr>
          <w:p w:rsidR="00AB1908" w:rsidRPr="007F03D7" w:rsidRDefault="00AB1908" w:rsidP="00367ED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i w:val="0"/>
                <w:iCs/>
                <w:sz w:val="15"/>
                <w:szCs w:val="15"/>
                <w:lang w:val="ru-RU"/>
              </w:rPr>
              <w:t>Наушники на каждую экскурсию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AB1908" w:rsidRPr="00CE3158" w:rsidRDefault="00AB1908" w:rsidP="00367ED0">
            <w:pPr>
              <w:autoSpaceDE w:val="0"/>
              <w:autoSpaceDN w:val="0"/>
              <w:jc w:val="center"/>
              <w:rPr>
                <w:rFonts w:ascii="Century Gothic" w:hAnsi="Century Gothic"/>
                <w:sz w:val="15"/>
                <w:szCs w:val="15"/>
                <w:lang w:val="en-GB" w:bidi="he-IL"/>
              </w:rPr>
            </w:pPr>
            <w:r w:rsidRPr="00CE3158">
              <w:rPr>
                <w:rFonts w:ascii="Century Gothic" w:hAnsi="Century Gothic"/>
                <w:sz w:val="15"/>
                <w:szCs w:val="15"/>
                <w:lang w:val="en-GB" w:bidi="he-IL"/>
              </w:rPr>
              <w:t>3,00</w:t>
            </w:r>
          </w:p>
        </w:tc>
      </w:tr>
      <w:tr w:rsidR="00AB1908" w:rsidRPr="0039370A" w:rsidTr="0003558C">
        <w:tblPrEx>
          <w:shd w:val="clear" w:color="auto" w:fill="auto"/>
          <w:tblCellMar>
            <w:top w:w="0" w:type="dxa"/>
            <w:bottom w:w="0" w:type="dxa"/>
          </w:tblCellMar>
          <w:tblLook w:val="0000"/>
        </w:tblPrEx>
        <w:trPr>
          <w:gridAfter w:val="1"/>
          <w:wAfter w:w="27" w:type="dxa"/>
          <w:tblCellSpacing w:w="28" w:type="dxa"/>
          <w:jc w:val="center"/>
        </w:trPr>
        <w:tc>
          <w:tcPr>
            <w:tcW w:w="3886" w:type="dxa"/>
            <w:gridSpan w:val="3"/>
            <w:shd w:val="clear" w:color="auto" w:fill="D9D9D9"/>
            <w:vAlign w:val="center"/>
          </w:tcPr>
          <w:p w:rsidR="00AB1908" w:rsidRPr="007A5F99" w:rsidRDefault="00AB1908" w:rsidP="0059618B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>Билет</w:t>
            </w:r>
            <w:r w:rsidRPr="007F03D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на</w:t>
            </w:r>
            <w:r w:rsidRPr="007F03D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поезд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5"/>
                <w:szCs w:val="15"/>
                <w:lang w:val="en-GB"/>
              </w:rPr>
              <w:t>Frecciargento</w:t>
            </w:r>
            <w:proofErr w:type="spellEnd"/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Рим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/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Бари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(4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ч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>)</w:t>
            </w:r>
          </w:p>
        </w:tc>
        <w:tc>
          <w:tcPr>
            <w:tcW w:w="5898" w:type="dxa"/>
            <w:shd w:val="clear" w:color="auto" w:fill="D9D9D9"/>
            <w:vAlign w:val="center"/>
          </w:tcPr>
          <w:p w:rsidR="00AB1908" w:rsidRPr="007F03D7" w:rsidRDefault="00AB1908" w:rsidP="00367ED0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>Напитки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AB1908" w:rsidRPr="00CE3158" w:rsidRDefault="00AB1908" w:rsidP="00367ED0">
            <w:pPr>
              <w:autoSpaceDE w:val="0"/>
              <w:snapToGrid w:val="0"/>
              <w:jc w:val="center"/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</w:pPr>
            <w:r w:rsidRPr="00CE3158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-</w:t>
            </w:r>
          </w:p>
        </w:tc>
      </w:tr>
      <w:tr w:rsidR="00AB1908" w:rsidRPr="0039370A" w:rsidTr="0003558C">
        <w:tblPrEx>
          <w:shd w:val="clear" w:color="auto" w:fill="auto"/>
          <w:tblCellMar>
            <w:top w:w="0" w:type="dxa"/>
            <w:bottom w:w="0" w:type="dxa"/>
          </w:tblCellMar>
          <w:tblLook w:val="0000"/>
        </w:tblPrEx>
        <w:trPr>
          <w:gridAfter w:val="1"/>
          <w:wAfter w:w="27" w:type="dxa"/>
          <w:tblCellSpacing w:w="28" w:type="dxa"/>
          <w:jc w:val="center"/>
        </w:trPr>
        <w:tc>
          <w:tcPr>
            <w:tcW w:w="3886" w:type="dxa"/>
            <w:gridSpan w:val="3"/>
            <w:shd w:val="clear" w:color="auto" w:fill="D9D9D9"/>
            <w:vAlign w:val="center"/>
          </w:tcPr>
          <w:p w:rsidR="00AB1908" w:rsidRPr="007A5F99" w:rsidRDefault="00AB1908" w:rsidP="0059618B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>Билет</w:t>
            </w:r>
            <w:r w:rsidRPr="007F03D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на</w:t>
            </w:r>
            <w:r w:rsidRPr="007F03D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поезд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5"/>
                <w:szCs w:val="15"/>
                <w:lang w:val="en-GB"/>
              </w:rPr>
              <w:t>Frecciabianca</w:t>
            </w:r>
            <w:proofErr w:type="spellEnd"/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Бари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/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 xml:space="preserve">Казерта 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>(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4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ч</w:t>
            </w:r>
            <w:r w:rsidRPr="007A5F99">
              <w:rPr>
                <w:rFonts w:ascii="Century Gothic" w:hAnsi="Century Gothic"/>
                <w:sz w:val="15"/>
                <w:szCs w:val="15"/>
                <w:lang w:val="ru-RU"/>
              </w:rPr>
              <w:t>)</w:t>
            </w:r>
          </w:p>
        </w:tc>
        <w:tc>
          <w:tcPr>
            <w:tcW w:w="5898" w:type="dxa"/>
            <w:shd w:val="clear" w:color="auto" w:fill="D9D9D9"/>
            <w:vAlign w:val="center"/>
          </w:tcPr>
          <w:p w:rsidR="00AB1908" w:rsidRPr="001A41B3" w:rsidRDefault="00AB1908" w:rsidP="00367ED0">
            <w:pPr>
              <w:rPr>
                <w:rFonts w:ascii="Century Gothic" w:hAnsi="Century Gothic"/>
                <w:iCs/>
                <w:color w:val="000000"/>
                <w:sz w:val="15"/>
                <w:szCs w:val="15"/>
                <w:lang w:val="ru-RU"/>
              </w:rPr>
            </w:pPr>
            <w:r w:rsidRPr="001A41B3">
              <w:rPr>
                <w:rFonts w:ascii="Century Gothic" w:hAnsi="Century Gothic"/>
                <w:sz w:val="15"/>
                <w:szCs w:val="15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AB1908" w:rsidRPr="001A41B3" w:rsidRDefault="00AB1908" w:rsidP="00367ED0">
            <w:pPr>
              <w:jc w:val="center"/>
              <w:rPr>
                <w:rFonts w:ascii="Century Gothic" w:hAnsi="Century Gothic"/>
                <w:color w:val="000000"/>
                <w:sz w:val="15"/>
                <w:szCs w:val="15"/>
                <w:lang w:val="ru-RU" w:bidi="he-IL"/>
              </w:rPr>
            </w:pPr>
            <w:r w:rsidRPr="001A41B3">
              <w:rPr>
                <w:rFonts w:ascii="Century Gothic" w:hAnsi="Century Gothic"/>
                <w:color w:val="000000"/>
                <w:sz w:val="15"/>
                <w:szCs w:val="15"/>
                <w:lang w:val="ru-RU" w:bidi="he-IL"/>
              </w:rPr>
              <w:t>-</w:t>
            </w:r>
          </w:p>
        </w:tc>
      </w:tr>
      <w:tr w:rsidR="00AB1908" w:rsidRPr="0039370A" w:rsidTr="0003558C">
        <w:tblPrEx>
          <w:shd w:val="clear" w:color="auto" w:fill="auto"/>
          <w:tblCellMar>
            <w:top w:w="0" w:type="dxa"/>
            <w:bottom w:w="0" w:type="dxa"/>
          </w:tblCellMar>
          <w:tblLook w:val="0000"/>
        </w:tblPrEx>
        <w:trPr>
          <w:gridAfter w:val="1"/>
          <w:wAfter w:w="27" w:type="dxa"/>
          <w:tblCellSpacing w:w="28" w:type="dxa"/>
          <w:jc w:val="center"/>
        </w:trPr>
        <w:tc>
          <w:tcPr>
            <w:tcW w:w="3886" w:type="dxa"/>
            <w:gridSpan w:val="3"/>
            <w:shd w:val="clear" w:color="auto" w:fill="D9D9D9"/>
            <w:vAlign w:val="center"/>
          </w:tcPr>
          <w:p w:rsidR="00AB1908" w:rsidRPr="007A5F99" w:rsidRDefault="00AB1908" w:rsidP="0059618B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C330F7">
              <w:rPr>
                <w:rFonts w:ascii="Century Gothic" w:hAnsi="Century Gothic"/>
                <w:sz w:val="15"/>
                <w:szCs w:val="15"/>
                <w:lang w:val="ru-RU"/>
              </w:rPr>
              <w:t xml:space="preserve">1,5 часовая экскурсия на </w:t>
            </w:r>
            <w:r w:rsidRPr="00C330F7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остров Капри</w:t>
            </w:r>
            <w:r w:rsidRPr="00C330F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с русскоговорящим гидом</w:t>
            </w:r>
          </w:p>
        </w:tc>
        <w:tc>
          <w:tcPr>
            <w:tcW w:w="5898" w:type="dxa"/>
            <w:shd w:val="clear" w:color="auto" w:fill="D9D9D9"/>
            <w:vAlign w:val="center"/>
          </w:tcPr>
          <w:p w:rsidR="00AB1908" w:rsidRPr="007F03D7" w:rsidRDefault="00AB1908" w:rsidP="0059618B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5"/>
                <w:szCs w:val="15"/>
                <w:lang w:val="ru-RU"/>
              </w:rPr>
            </w:pPr>
          </w:p>
        </w:tc>
        <w:tc>
          <w:tcPr>
            <w:tcW w:w="793" w:type="dxa"/>
            <w:shd w:val="clear" w:color="auto" w:fill="D9D9D9"/>
            <w:vAlign w:val="center"/>
          </w:tcPr>
          <w:p w:rsidR="00AB1908" w:rsidRPr="00CE3158" w:rsidRDefault="00AB1908" w:rsidP="0059618B">
            <w:pPr>
              <w:autoSpaceDE w:val="0"/>
              <w:autoSpaceDN w:val="0"/>
              <w:jc w:val="center"/>
              <w:rPr>
                <w:rFonts w:ascii="Century Gothic" w:hAnsi="Century Gothic"/>
                <w:sz w:val="15"/>
                <w:szCs w:val="15"/>
                <w:lang w:val="en-GB" w:bidi="he-IL"/>
              </w:rPr>
            </w:pPr>
          </w:p>
        </w:tc>
      </w:tr>
    </w:tbl>
    <w:p w:rsidR="007A5F99" w:rsidRDefault="007A5F99" w:rsidP="007A5F99">
      <w:pPr>
        <w:jc w:val="center"/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</w:pPr>
    </w:p>
    <w:p w:rsidR="007A5F99" w:rsidRPr="007F03D7" w:rsidRDefault="007A5F99" w:rsidP="007A5F99">
      <w:pPr>
        <w:jc w:val="center"/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</w:pP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По техническим причинам порядок экскурсий может быть изменен</w:t>
      </w:r>
    </w:p>
    <w:p w:rsidR="007A5F99" w:rsidRPr="007A5F99" w:rsidRDefault="007A5F99" w:rsidP="007A5F99">
      <w:pPr>
        <w:jc w:val="center"/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</w:pP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Проведение дополнительных экскурсий гарантируется при наборе </w:t>
      </w:r>
      <w:r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группы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мин</w:t>
      </w:r>
      <w:r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имум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15 чел</w:t>
      </w:r>
    </w:p>
    <w:p w:rsidR="00BA0A39" w:rsidRPr="007A5F99" w:rsidRDefault="007A5F99" w:rsidP="007A5F99">
      <w:pPr>
        <w:ind w:left="-426" w:right="-286"/>
        <w:jc w:val="center"/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</w:pP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*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Переезд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из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Рима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в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proofErr w:type="gramStart"/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Бари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и</w:t>
      </w:r>
      <w:proofErr w:type="gramEnd"/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из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Бари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в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Казурту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может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быть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организован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на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поезде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или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на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туристическом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автобусе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,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без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изменения</w:t>
      </w:r>
      <w:r w:rsidRPr="007A5F99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цены</w:t>
      </w:r>
      <w:r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и на усмотрение компании Гартур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.</w:t>
      </w:r>
    </w:p>
    <w:sectPr w:rsidR="00BA0A39" w:rsidRPr="007A5F99" w:rsidSect="0007773F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720" w:right="720" w:bottom="720" w:left="720" w:header="426" w:footer="17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6E" w:rsidRDefault="00464B6E">
      <w:r>
        <w:separator/>
      </w:r>
    </w:p>
  </w:endnote>
  <w:endnote w:type="continuationSeparator" w:id="0">
    <w:p w:rsidR="00464B6E" w:rsidRDefault="0046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genda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C7" w:rsidRPr="005D1751" w:rsidRDefault="00445CC7" w:rsidP="005D1751">
    <w:pPr>
      <w:pStyle w:val="aa"/>
      <w:tabs>
        <w:tab w:val="center" w:pos="-16034"/>
        <w:tab w:val="right" w:pos="-10363"/>
      </w:tabs>
      <w:ind w:left="-993" w:right="-852"/>
      <w:jc w:val="center"/>
      <w:rPr>
        <w:lang w:val="en-US"/>
      </w:rPr>
    </w:pPr>
    <w:r w:rsidRPr="005D175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6E" w:rsidRDefault="00464B6E">
      <w:r>
        <w:separator/>
      </w:r>
    </w:p>
  </w:footnote>
  <w:footnote w:type="continuationSeparator" w:id="0">
    <w:p w:rsidR="00464B6E" w:rsidRDefault="00464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EAF3A29B47D1464F8AB7116BBC1C3C5D"/>
      </w:placeholder>
      <w:temporary/>
      <w:showingPlcHdr/>
    </w:sdtPr>
    <w:sdtContent>
      <w:p w:rsidR="0003558C" w:rsidRDefault="0003558C">
        <w:pPr>
          <w:pStyle w:val="ae"/>
        </w:pPr>
        <w:r>
          <w:t>[Введите текст]</w:t>
        </w:r>
      </w:p>
    </w:sdtContent>
  </w:sdt>
  <w:p w:rsidR="0007773F" w:rsidRDefault="0007773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EB83E3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45C017B4"/>
    <w:multiLevelType w:val="hybridMultilevel"/>
    <w:tmpl w:val="2AB4A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5ACE4764"/>
    <w:multiLevelType w:val="hybridMultilevel"/>
    <w:tmpl w:val="7AB01826"/>
    <w:lvl w:ilvl="0" w:tplc="E6FC1466">
      <w:start w:val="1"/>
      <w:numFmt w:val="bullet"/>
      <w:pStyle w:val="INCLUSION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proofState w:spelling="clean" w:grammar="clean"/>
  <w:stylePaneFormatFilter w:val="3F08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C0010"/>
    <w:rsid w:val="00000533"/>
    <w:rsid w:val="0000197D"/>
    <w:rsid w:val="000030D9"/>
    <w:rsid w:val="000060F8"/>
    <w:rsid w:val="00013924"/>
    <w:rsid w:val="0001507A"/>
    <w:rsid w:val="000258FF"/>
    <w:rsid w:val="000278CA"/>
    <w:rsid w:val="00030FD6"/>
    <w:rsid w:val="0003551C"/>
    <w:rsid w:val="0003558C"/>
    <w:rsid w:val="00037BFC"/>
    <w:rsid w:val="00044167"/>
    <w:rsid w:val="00053460"/>
    <w:rsid w:val="00056BEA"/>
    <w:rsid w:val="00061BC7"/>
    <w:rsid w:val="0006233C"/>
    <w:rsid w:val="00064BB6"/>
    <w:rsid w:val="000668C7"/>
    <w:rsid w:val="000675E1"/>
    <w:rsid w:val="000676D2"/>
    <w:rsid w:val="00067D7A"/>
    <w:rsid w:val="00072CC4"/>
    <w:rsid w:val="00073CF0"/>
    <w:rsid w:val="0007773F"/>
    <w:rsid w:val="00094A69"/>
    <w:rsid w:val="00096237"/>
    <w:rsid w:val="000A6B66"/>
    <w:rsid w:val="000A6C4D"/>
    <w:rsid w:val="000B0736"/>
    <w:rsid w:val="000B58B6"/>
    <w:rsid w:val="000C1675"/>
    <w:rsid w:val="000C1DF2"/>
    <w:rsid w:val="000C514F"/>
    <w:rsid w:val="000D78D7"/>
    <w:rsid w:val="000E0339"/>
    <w:rsid w:val="000E32A3"/>
    <w:rsid w:val="000F1AB6"/>
    <w:rsid w:val="000F449A"/>
    <w:rsid w:val="000F66DE"/>
    <w:rsid w:val="00101321"/>
    <w:rsid w:val="00101C6E"/>
    <w:rsid w:val="001045BE"/>
    <w:rsid w:val="00113802"/>
    <w:rsid w:val="00113D3F"/>
    <w:rsid w:val="00120185"/>
    <w:rsid w:val="0012018B"/>
    <w:rsid w:val="00120351"/>
    <w:rsid w:val="00122242"/>
    <w:rsid w:val="001243D6"/>
    <w:rsid w:val="001253DE"/>
    <w:rsid w:val="00126C01"/>
    <w:rsid w:val="00133A5F"/>
    <w:rsid w:val="00135860"/>
    <w:rsid w:val="00144062"/>
    <w:rsid w:val="0014710C"/>
    <w:rsid w:val="001554B8"/>
    <w:rsid w:val="00164676"/>
    <w:rsid w:val="00165D72"/>
    <w:rsid w:val="00167FF1"/>
    <w:rsid w:val="0017289F"/>
    <w:rsid w:val="001832FD"/>
    <w:rsid w:val="00184E6E"/>
    <w:rsid w:val="00185361"/>
    <w:rsid w:val="00190829"/>
    <w:rsid w:val="001A49A1"/>
    <w:rsid w:val="001B017F"/>
    <w:rsid w:val="001B122C"/>
    <w:rsid w:val="001B505E"/>
    <w:rsid w:val="001C0637"/>
    <w:rsid w:val="001C11F0"/>
    <w:rsid w:val="001C1C50"/>
    <w:rsid w:val="001D0380"/>
    <w:rsid w:val="001D6500"/>
    <w:rsid w:val="001D754E"/>
    <w:rsid w:val="001E0081"/>
    <w:rsid w:val="001E7D3D"/>
    <w:rsid w:val="001F4DCC"/>
    <w:rsid w:val="001F62F3"/>
    <w:rsid w:val="001F65F5"/>
    <w:rsid w:val="00207F43"/>
    <w:rsid w:val="00213639"/>
    <w:rsid w:val="0021483E"/>
    <w:rsid w:val="00220D35"/>
    <w:rsid w:val="002215B0"/>
    <w:rsid w:val="002230FF"/>
    <w:rsid w:val="00223DFF"/>
    <w:rsid w:val="002245C2"/>
    <w:rsid w:val="00232C5A"/>
    <w:rsid w:val="002379B2"/>
    <w:rsid w:val="00237D6D"/>
    <w:rsid w:val="00247A7B"/>
    <w:rsid w:val="00255280"/>
    <w:rsid w:val="002560FE"/>
    <w:rsid w:val="00256137"/>
    <w:rsid w:val="00283718"/>
    <w:rsid w:val="002848DC"/>
    <w:rsid w:val="00285219"/>
    <w:rsid w:val="00287076"/>
    <w:rsid w:val="00287983"/>
    <w:rsid w:val="00287A08"/>
    <w:rsid w:val="00290EE8"/>
    <w:rsid w:val="002951A8"/>
    <w:rsid w:val="00296BCF"/>
    <w:rsid w:val="002A0A71"/>
    <w:rsid w:val="002A1E2C"/>
    <w:rsid w:val="002A7F6D"/>
    <w:rsid w:val="002B11D0"/>
    <w:rsid w:val="002B1DFE"/>
    <w:rsid w:val="002B378D"/>
    <w:rsid w:val="002C7686"/>
    <w:rsid w:val="002E16D8"/>
    <w:rsid w:val="002E2C8E"/>
    <w:rsid w:val="002F072A"/>
    <w:rsid w:val="002F555F"/>
    <w:rsid w:val="002F7B17"/>
    <w:rsid w:val="00301782"/>
    <w:rsid w:val="0031438D"/>
    <w:rsid w:val="00315012"/>
    <w:rsid w:val="00335084"/>
    <w:rsid w:val="00342564"/>
    <w:rsid w:val="00343B49"/>
    <w:rsid w:val="00352D0F"/>
    <w:rsid w:val="0036101E"/>
    <w:rsid w:val="003648E1"/>
    <w:rsid w:val="003669E4"/>
    <w:rsid w:val="00367423"/>
    <w:rsid w:val="00367A2E"/>
    <w:rsid w:val="00367ED0"/>
    <w:rsid w:val="00372013"/>
    <w:rsid w:val="00375061"/>
    <w:rsid w:val="003768BA"/>
    <w:rsid w:val="003851F3"/>
    <w:rsid w:val="00396D90"/>
    <w:rsid w:val="00397935"/>
    <w:rsid w:val="003A1F4A"/>
    <w:rsid w:val="003A2404"/>
    <w:rsid w:val="003A2F48"/>
    <w:rsid w:val="003A5CBB"/>
    <w:rsid w:val="003B04A7"/>
    <w:rsid w:val="003C01DA"/>
    <w:rsid w:val="003C0B21"/>
    <w:rsid w:val="003D1673"/>
    <w:rsid w:val="003D4B7F"/>
    <w:rsid w:val="003E159C"/>
    <w:rsid w:val="003E5E6C"/>
    <w:rsid w:val="003F7C14"/>
    <w:rsid w:val="0040740C"/>
    <w:rsid w:val="0041197E"/>
    <w:rsid w:val="00412DB5"/>
    <w:rsid w:val="00415772"/>
    <w:rsid w:val="004229D5"/>
    <w:rsid w:val="00424E82"/>
    <w:rsid w:val="00427472"/>
    <w:rsid w:val="00437E18"/>
    <w:rsid w:val="004422CD"/>
    <w:rsid w:val="00445CC7"/>
    <w:rsid w:val="004470B5"/>
    <w:rsid w:val="004518DC"/>
    <w:rsid w:val="004520DA"/>
    <w:rsid w:val="004632B5"/>
    <w:rsid w:val="00464B6E"/>
    <w:rsid w:val="00472ACD"/>
    <w:rsid w:val="0047348D"/>
    <w:rsid w:val="00474A89"/>
    <w:rsid w:val="0047553A"/>
    <w:rsid w:val="00482D25"/>
    <w:rsid w:val="00486CFD"/>
    <w:rsid w:val="00487915"/>
    <w:rsid w:val="0049568D"/>
    <w:rsid w:val="00497CE4"/>
    <w:rsid w:val="004A0275"/>
    <w:rsid w:val="004A10A3"/>
    <w:rsid w:val="004A17AA"/>
    <w:rsid w:val="004A314E"/>
    <w:rsid w:val="004A416F"/>
    <w:rsid w:val="004A4403"/>
    <w:rsid w:val="004A4A73"/>
    <w:rsid w:val="004A785B"/>
    <w:rsid w:val="004B2939"/>
    <w:rsid w:val="004B50E3"/>
    <w:rsid w:val="004C506A"/>
    <w:rsid w:val="004C55AE"/>
    <w:rsid w:val="004D1AA3"/>
    <w:rsid w:val="004D2096"/>
    <w:rsid w:val="004D2B6C"/>
    <w:rsid w:val="004E55A8"/>
    <w:rsid w:val="004E5D54"/>
    <w:rsid w:val="004F025F"/>
    <w:rsid w:val="004F3459"/>
    <w:rsid w:val="004F714A"/>
    <w:rsid w:val="005020F6"/>
    <w:rsid w:val="005031D0"/>
    <w:rsid w:val="00506B7F"/>
    <w:rsid w:val="00507941"/>
    <w:rsid w:val="00514A24"/>
    <w:rsid w:val="005229E8"/>
    <w:rsid w:val="00524807"/>
    <w:rsid w:val="00532D25"/>
    <w:rsid w:val="00550E71"/>
    <w:rsid w:val="00557C51"/>
    <w:rsid w:val="005605A1"/>
    <w:rsid w:val="00562D50"/>
    <w:rsid w:val="00562D9B"/>
    <w:rsid w:val="005701B8"/>
    <w:rsid w:val="00574DAF"/>
    <w:rsid w:val="00575363"/>
    <w:rsid w:val="00593888"/>
    <w:rsid w:val="0059618B"/>
    <w:rsid w:val="005A005B"/>
    <w:rsid w:val="005B0DAD"/>
    <w:rsid w:val="005B17D7"/>
    <w:rsid w:val="005B3ECD"/>
    <w:rsid w:val="005B4F75"/>
    <w:rsid w:val="005B58B2"/>
    <w:rsid w:val="005C4A0F"/>
    <w:rsid w:val="005C705B"/>
    <w:rsid w:val="005D1751"/>
    <w:rsid w:val="005D3AA6"/>
    <w:rsid w:val="005D442A"/>
    <w:rsid w:val="005D47F1"/>
    <w:rsid w:val="005D7D57"/>
    <w:rsid w:val="005E5B17"/>
    <w:rsid w:val="00605533"/>
    <w:rsid w:val="00607AB7"/>
    <w:rsid w:val="00607B75"/>
    <w:rsid w:val="00617FC0"/>
    <w:rsid w:val="00620AE1"/>
    <w:rsid w:val="00625605"/>
    <w:rsid w:val="00627C8F"/>
    <w:rsid w:val="00631E43"/>
    <w:rsid w:val="00642E4A"/>
    <w:rsid w:val="006431A4"/>
    <w:rsid w:val="0064529E"/>
    <w:rsid w:val="0066016A"/>
    <w:rsid w:val="00672926"/>
    <w:rsid w:val="00685416"/>
    <w:rsid w:val="00686048"/>
    <w:rsid w:val="00690F41"/>
    <w:rsid w:val="00694A7C"/>
    <w:rsid w:val="0069688F"/>
    <w:rsid w:val="00697EC9"/>
    <w:rsid w:val="006A02B2"/>
    <w:rsid w:val="006A0BEF"/>
    <w:rsid w:val="006A127F"/>
    <w:rsid w:val="006A4DDC"/>
    <w:rsid w:val="006A5574"/>
    <w:rsid w:val="006B3A9E"/>
    <w:rsid w:val="006B6D26"/>
    <w:rsid w:val="006C06A3"/>
    <w:rsid w:val="006C4557"/>
    <w:rsid w:val="006D373B"/>
    <w:rsid w:val="006E35E6"/>
    <w:rsid w:val="006F53F5"/>
    <w:rsid w:val="0070245C"/>
    <w:rsid w:val="00705882"/>
    <w:rsid w:val="00712E92"/>
    <w:rsid w:val="00713595"/>
    <w:rsid w:val="0071527B"/>
    <w:rsid w:val="00723E6E"/>
    <w:rsid w:val="00726A64"/>
    <w:rsid w:val="00731291"/>
    <w:rsid w:val="007313D9"/>
    <w:rsid w:val="00732E9B"/>
    <w:rsid w:val="00732FF6"/>
    <w:rsid w:val="00734C79"/>
    <w:rsid w:val="00740A07"/>
    <w:rsid w:val="00745911"/>
    <w:rsid w:val="0075085C"/>
    <w:rsid w:val="00750A59"/>
    <w:rsid w:val="007535AF"/>
    <w:rsid w:val="00754248"/>
    <w:rsid w:val="007552E6"/>
    <w:rsid w:val="00762DC4"/>
    <w:rsid w:val="00764733"/>
    <w:rsid w:val="00766500"/>
    <w:rsid w:val="0076777C"/>
    <w:rsid w:val="007715DF"/>
    <w:rsid w:val="007779CD"/>
    <w:rsid w:val="00790768"/>
    <w:rsid w:val="00795A15"/>
    <w:rsid w:val="007A133E"/>
    <w:rsid w:val="007A154F"/>
    <w:rsid w:val="007A3187"/>
    <w:rsid w:val="007A5F99"/>
    <w:rsid w:val="007A7221"/>
    <w:rsid w:val="007A78C4"/>
    <w:rsid w:val="007B62A9"/>
    <w:rsid w:val="007C2590"/>
    <w:rsid w:val="007D180A"/>
    <w:rsid w:val="007D2948"/>
    <w:rsid w:val="007D2C43"/>
    <w:rsid w:val="007D44C3"/>
    <w:rsid w:val="007D7225"/>
    <w:rsid w:val="007E36C0"/>
    <w:rsid w:val="007E5142"/>
    <w:rsid w:val="007E6B4E"/>
    <w:rsid w:val="008046D5"/>
    <w:rsid w:val="0081086D"/>
    <w:rsid w:val="0081102C"/>
    <w:rsid w:val="00813143"/>
    <w:rsid w:val="00813231"/>
    <w:rsid w:val="0081348D"/>
    <w:rsid w:val="008162C1"/>
    <w:rsid w:val="00823C07"/>
    <w:rsid w:val="008276D1"/>
    <w:rsid w:val="008410E4"/>
    <w:rsid w:val="0084191E"/>
    <w:rsid w:val="00847F1A"/>
    <w:rsid w:val="0085580B"/>
    <w:rsid w:val="00857286"/>
    <w:rsid w:val="008779B0"/>
    <w:rsid w:val="00885810"/>
    <w:rsid w:val="00892D51"/>
    <w:rsid w:val="00895A66"/>
    <w:rsid w:val="00896C07"/>
    <w:rsid w:val="008B448D"/>
    <w:rsid w:val="008C11D8"/>
    <w:rsid w:val="008C13DC"/>
    <w:rsid w:val="008C1D48"/>
    <w:rsid w:val="008C4CD9"/>
    <w:rsid w:val="008C6B1E"/>
    <w:rsid w:val="008C70A7"/>
    <w:rsid w:val="008D0820"/>
    <w:rsid w:val="008D210E"/>
    <w:rsid w:val="008D4041"/>
    <w:rsid w:val="008E0283"/>
    <w:rsid w:val="008E3C16"/>
    <w:rsid w:val="008E6168"/>
    <w:rsid w:val="008F0DAA"/>
    <w:rsid w:val="008F1D2B"/>
    <w:rsid w:val="008F1E50"/>
    <w:rsid w:val="008F2E02"/>
    <w:rsid w:val="008F3697"/>
    <w:rsid w:val="008F4F9D"/>
    <w:rsid w:val="008F7E62"/>
    <w:rsid w:val="00901225"/>
    <w:rsid w:val="009026F2"/>
    <w:rsid w:val="00902769"/>
    <w:rsid w:val="0090634B"/>
    <w:rsid w:val="0091111A"/>
    <w:rsid w:val="00915F20"/>
    <w:rsid w:val="0091649C"/>
    <w:rsid w:val="00917BBC"/>
    <w:rsid w:val="00917F6E"/>
    <w:rsid w:val="0092276E"/>
    <w:rsid w:val="009241A5"/>
    <w:rsid w:val="00925C21"/>
    <w:rsid w:val="00926498"/>
    <w:rsid w:val="00927002"/>
    <w:rsid w:val="0093053D"/>
    <w:rsid w:val="00934F4D"/>
    <w:rsid w:val="0095201B"/>
    <w:rsid w:val="00953996"/>
    <w:rsid w:val="00954E92"/>
    <w:rsid w:val="00956CC3"/>
    <w:rsid w:val="00964901"/>
    <w:rsid w:val="00970CD3"/>
    <w:rsid w:val="00972B7C"/>
    <w:rsid w:val="00975914"/>
    <w:rsid w:val="00981069"/>
    <w:rsid w:val="00982239"/>
    <w:rsid w:val="00984651"/>
    <w:rsid w:val="00987F8E"/>
    <w:rsid w:val="00990B19"/>
    <w:rsid w:val="00993F30"/>
    <w:rsid w:val="00995C7C"/>
    <w:rsid w:val="009A06CB"/>
    <w:rsid w:val="009A4A63"/>
    <w:rsid w:val="009A5365"/>
    <w:rsid w:val="009A6B99"/>
    <w:rsid w:val="009B1185"/>
    <w:rsid w:val="009B5108"/>
    <w:rsid w:val="009B6A09"/>
    <w:rsid w:val="009C14C0"/>
    <w:rsid w:val="009C4042"/>
    <w:rsid w:val="009C6860"/>
    <w:rsid w:val="009C71FD"/>
    <w:rsid w:val="009C7E62"/>
    <w:rsid w:val="009D22BF"/>
    <w:rsid w:val="009D41B7"/>
    <w:rsid w:val="009D5279"/>
    <w:rsid w:val="009D768F"/>
    <w:rsid w:val="009D790D"/>
    <w:rsid w:val="009E1CF6"/>
    <w:rsid w:val="009E2E17"/>
    <w:rsid w:val="009E5E4A"/>
    <w:rsid w:val="009E6CE2"/>
    <w:rsid w:val="009E6D30"/>
    <w:rsid w:val="00A32765"/>
    <w:rsid w:val="00A32EAF"/>
    <w:rsid w:val="00A35CEC"/>
    <w:rsid w:val="00A37AC9"/>
    <w:rsid w:val="00A40810"/>
    <w:rsid w:val="00A409D6"/>
    <w:rsid w:val="00A42D9F"/>
    <w:rsid w:val="00A46C63"/>
    <w:rsid w:val="00A474CB"/>
    <w:rsid w:val="00A74BA1"/>
    <w:rsid w:val="00A75C82"/>
    <w:rsid w:val="00A81474"/>
    <w:rsid w:val="00A84C70"/>
    <w:rsid w:val="00A84C91"/>
    <w:rsid w:val="00A90939"/>
    <w:rsid w:val="00A913E8"/>
    <w:rsid w:val="00A96831"/>
    <w:rsid w:val="00AA2498"/>
    <w:rsid w:val="00AA3CF0"/>
    <w:rsid w:val="00AB1908"/>
    <w:rsid w:val="00AB3253"/>
    <w:rsid w:val="00AC0010"/>
    <w:rsid w:val="00AC2B36"/>
    <w:rsid w:val="00AD7518"/>
    <w:rsid w:val="00AD77B1"/>
    <w:rsid w:val="00AE0EFA"/>
    <w:rsid w:val="00AE7F35"/>
    <w:rsid w:val="00AF01F0"/>
    <w:rsid w:val="00AF3192"/>
    <w:rsid w:val="00AF3FBD"/>
    <w:rsid w:val="00AF7A2E"/>
    <w:rsid w:val="00B14D51"/>
    <w:rsid w:val="00B22690"/>
    <w:rsid w:val="00B2473F"/>
    <w:rsid w:val="00B305AD"/>
    <w:rsid w:val="00B324DC"/>
    <w:rsid w:val="00B37947"/>
    <w:rsid w:val="00B41A00"/>
    <w:rsid w:val="00B46075"/>
    <w:rsid w:val="00B5196D"/>
    <w:rsid w:val="00B52C40"/>
    <w:rsid w:val="00B53509"/>
    <w:rsid w:val="00B538A8"/>
    <w:rsid w:val="00B60FA9"/>
    <w:rsid w:val="00B6269B"/>
    <w:rsid w:val="00B62E5F"/>
    <w:rsid w:val="00B64E86"/>
    <w:rsid w:val="00B75E2C"/>
    <w:rsid w:val="00B834CC"/>
    <w:rsid w:val="00BA0A39"/>
    <w:rsid w:val="00BA5BF5"/>
    <w:rsid w:val="00BC1259"/>
    <w:rsid w:val="00BC13FE"/>
    <w:rsid w:val="00BC3D00"/>
    <w:rsid w:val="00BC5DAF"/>
    <w:rsid w:val="00BC7DAC"/>
    <w:rsid w:val="00BD009D"/>
    <w:rsid w:val="00BD1065"/>
    <w:rsid w:val="00BD6B2D"/>
    <w:rsid w:val="00BE18FB"/>
    <w:rsid w:val="00BE7B61"/>
    <w:rsid w:val="00BE7CCF"/>
    <w:rsid w:val="00C00249"/>
    <w:rsid w:val="00C03589"/>
    <w:rsid w:val="00C10DAC"/>
    <w:rsid w:val="00C11E15"/>
    <w:rsid w:val="00C147B8"/>
    <w:rsid w:val="00C218CB"/>
    <w:rsid w:val="00C23F95"/>
    <w:rsid w:val="00C24F0F"/>
    <w:rsid w:val="00C30859"/>
    <w:rsid w:val="00C3386F"/>
    <w:rsid w:val="00C461A1"/>
    <w:rsid w:val="00C517EF"/>
    <w:rsid w:val="00C53234"/>
    <w:rsid w:val="00C53B03"/>
    <w:rsid w:val="00C5709D"/>
    <w:rsid w:val="00C573BD"/>
    <w:rsid w:val="00C5799B"/>
    <w:rsid w:val="00C57CA1"/>
    <w:rsid w:val="00C711F3"/>
    <w:rsid w:val="00C71F42"/>
    <w:rsid w:val="00C741C4"/>
    <w:rsid w:val="00C83D77"/>
    <w:rsid w:val="00C86340"/>
    <w:rsid w:val="00C878FA"/>
    <w:rsid w:val="00C93A43"/>
    <w:rsid w:val="00C96207"/>
    <w:rsid w:val="00C9666A"/>
    <w:rsid w:val="00C975EA"/>
    <w:rsid w:val="00C97F25"/>
    <w:rsid w:val="00CA0F34"/>
    <w:rsid w:val="00CA2DB3"/>
    <w:rsid w:val="00CB091D"/>
    <w:rsid w:val="00CC048F"/>
    <w:rsid w:val="00CC40EF"/>
    <w:rsid w:val="00CC4572"/>
    <w:rsid w:val="00CD12E8"/>
    <w:rsid w:val="00CD39B7"/>
    <w:rsid w:val="00CD3A6F"/>
    <w:rsid w:val="00CE0ACE"/>
    <w:rsid w:val="00CE10A1"/>
    <w:rsid w:val="00CE731C"/>
    <w:rsid w:val="00CF5CDC"/>
    <w:rsid w:val="00D01875"/>
    <w:rsid w:val="00D03F48"/>
    <w:rsid w:val="00D10A99"/>
    <w:rsid w:val="00D14709"/>
    <w:rsid w:val="00D202A2"/>
    <w:rsid w:val="00D25943"/>
    <w:rsid w:val="00D30B08"/>
    <w:rsid w:val="00D34EC9"/>
    <w:rsid w:val="00D356A5"/>
    <w:rsid w:val="00D421FB"/>
    <w:rsid w:val="00D426D3"/>
    <w:rsid w:val="00D4416F"/>
    <w:rsid w:val="00D47B98"/>
    <w:rsid w:val="00D556A4"/>
    <w:rsid w:val="00D56113"/>
    <w:rsid w:val="00D56502"/>
    <w:rsid w:val="00D66448"/>
    <w:rsid w:val="00D74579"/>
    <w:rsid w:val="00D82DEC"/>
    <w:rsid w:val="00D834B0"/>
    <w:rsid w:val="00D8742C"/>
    <w:rsid w:val="00D8759A"/>
    <w:rsid w:val="00D879EE"/>
    <w:rsid w:val="00D97860"/>
    <w:rsid w:val="00DA36D2"/>
    <w:rsid w:val="00DA4743"/>
    <w:rsid w:val="00DA49C6"/>
    <w:rsid w:val="00DA6914"/>
    <w:rsid w:val="00DB1BAE"/>
    <w:rsid w:val="00DB46CB"/>
    <w:rsid w:val="00DD4AEE"/>
    <w:rsid w:val="00DF23C2"/>
    <w:rsid w:val="00DF299F"/>
    <w:rsid w:val="00E059A9"/>
    <w:rsid w:val="00E05EC4"/>
    <w:rsid w:val="00E148E2"/>
    <w:rsid w:val="00E23FDF"/>
    <w:rsid w:val="00E258DC"/>
    <w:rsid w:val="00E2719F"/>
    <w:rsid w:val="00E3482D"/>
    <w:rsid w:val="00E34F8D"/>
    <w:rsid w:val="00E3665F"/>
    <w:rsid w:val="00E41AD4"/>
    <w:rsid w:val="00E446CB"/>
    <w:rsid w:val="00E46BF0"/>
    <w:rsid w:val="00E612F8"/>
    <w:rsid w:val="00E6752C"/>
    <w:rsid w:val="00E74675"/>
    <w:rsid w:val="00E74A83"/>
    <w:rsid w:val="00E8581D"/>
    <w:rsid w:val="00E918F0"/>
    <w:rsid w:val="00E93283"/>
    <w:rsid w:val="00EA000B"/>
    <w:rsid w:val="00EA2A40"/>
    <w:rsid w:val="00EB27E7"/>
    <w:rsid w:val="00EB4E75"/>
    <w:rsid w:val="00EB6F1B"/>
    <w:rsid w:val="00EC37A3"/>
    <w:rsid w:val="00ED0759"/>
    <w:rsid w:val="00ED230B"/>
    <w:rsid w:val="00ED37B2"/>
    <w:rsid w:val="00ED481C"/>
    <w:rsid w:val="00EF10A6"/>
    <w:rsid w:val="00EF495A"/>
    <w:rsid w:val="00EF5C75"/>
    <w:rsid w:val="00F01721"/>
    <w:rsid w:val="00F04D96"/>
    <w:rsid w:val="00F070F7"/>
    <w:rsid w:val="00F12532"/>
    <w:rsid w:val="00F14227"/>
    <w:rsid w:val="00F20B3A"/>
    <w:rsid w:val="00F24562"/>
    <w:rsid w:val="00F25079"/>
    <w:rsid w:val="00F34FF5"/>
    <w:rsid w:val="00F36338"/>
    <w:rsid w:val="00F36C35"/>
    <w:rsid w:val="00F3793B"/>
    <w:rsid w:val="00F4006D"/>
    <w:rsid w:val="00F4463E"/>
    <w:rsid w:val="00F52D7C"/>
    <w:rsid w:val="00F55A1D"/>
    <w:rsid w:val="00F62F21"/>
    <w:rsid w:val="00F63056"/>
    <w:rsid w:val="00F66FF4"/>
    <w:rsid w:val="00F7598B"/>
    <w:rsid w:val="00F838E1"/>
    <w:rsid w:val="00FA0C64"/>
    <w:rsid w:val="00FA35EB"/>
    <w:rsid w:val="00FA490A"/>
    <w:rsid w:val="00FA4F56"/>
    <w:rsid w:val="00FA72B8"/>
    <w:rsid w:val="00FA754B"/>
    <w:rsid w:val="00FC07EA"/>
    <w:rsid w:val="00FC6670"/>
    <w:rsid w:val="00FC7149"/>
    <w:rsid w:val="00FD1751"/>
    <w:rsid w:val="00FD2257"/>
    <w:rsid w:val="00FD6CC2"/>
    <w:rsid w:val="00FF0970"/>
    <w:rsid w:val="00FF3877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7E7"/>
    <w:pPr>
      <w:suppressAutoHyphens/>
    </w:pPr>
    <w:rPr>
      <w:lang w:val="it-IT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color w:val="FF0000"/>
      <w:sz w:val="19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16"/>
      <w:lang w:val="en-GB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Garamond" w:hAnsi="Garamond"/>
      <w:b/>
      <w:color w:val="000000"/>
      <w:lang w:val="en-GB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Garamond" w:hAnsi="Garamond"/>
      <w:b/>
      <w:color w:val="000000"/>
      <w:sz w:val="22"/>
      <w:lang w:val="en-GB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Garamond" w:hAnsi="Garamond"/>
      <w:b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styleId="a3">
    <w:name w:val="page number"/>
    <w:basedOn w:val="Caratterepredefinitoparagrafo"/>
  </w:style>
  <w:style w:type="paragraph" w:customStyle="1" w:styleId="Intestazione1">
    <w:name w:val="Intestazione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rFonts w:ascii="Garamond" w:hAnsi="Garamond"/>
      <w:bCs/>
      <w:lang w:val="en-GB"/>
    </w:rPr>
  </w:style>
  <w:style w:type="paragraph" w:styleId="a6">
    <w:name w:val="List"/>
    <w:basedOn w:val="a4"/>
    <w:rPr>
      <w:rFonts w:cs="Tahoma"/>
    </w:rPr>
  </w:style>
  <w:style w:type="paragraph" w:customStyle="1" w:styleId="Didascalia1">
    <w:name w:val="Didascalia1"/>
    <w:basedOn w:val="a"/>
    <w:next w:val="a"/>
    <w:pPr>
      <w:jc w:val="center"/>
    </w:pPr>
    <w:rPr>
      <w:rFonts w:ascii="Garamond" w:hAnsi="Garamond"/>
      <w:b/>
      <w:bCs/>
      <w:i/>
      <w:iCs/>
      <w:color w:val="3366FF"/>
      <w:sz w:val="40"/>
      <w:lang w:val="en-GB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customStyle="1" w:styleId="Dicitura">
    <w:name w:val="Dicitura"/>
    <w:basedOn w:val="a"/>
    <w:pPr>
      <w:suppressLineNumbers/>
      <w:spacing w:before="120" w:after="120"/>
    </w:pPr>
    <w:rPr>
      <w:rFonts w:cs="Tahoma"/>
      <w:i/>
      <w:iCs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i/>
      <w:sz w:val="25"/>
      <w:lang w:eastAsia="he-IL" w:bidi="he-IL"/>
    </w:rPr>
  </w:style>
  <w:style w:type="paragraph" w:styleId="a8">
    <w:name w:val="Subtitle"/>
    <w:basedOn w:val="Intestazione1"/>
    <w:next w:val="a4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eastAsia="he-IL" w:bidi="he-IL"/>
    </w:rPr>
  </w:style>
  <w:style w:type="paragraph" w:styleId="aa">
    <w:name w:val="footer"/>
    <w:basedOn w:val="a"/>
    <w:link w:val="ab"/>
    <w:pPr>
      <w:tabs>
        <w:tab w:val="center" w:pos="4819"/>
        <w:tab w:val="right" w:pos="9638"/>
      </w:tabs>
    </w:pPr>
    <w:rPr>
      <w:lang w:eastAsia="he-IL" w:bidi="he-IL"/>
    </w:rPr>
  </w:style>
  <w:style w:type="paragraph" w:styleId="ac">
    <w:name w:val="Body Text Indent"/>
    <w:basedOn w:val="a"/>
    <w:link w:val="ad"/>
    <w:pPr>
      <w:ind w:left="73"/>
      <w:jc w:val="both"/>
    </w:pPr>
    <w:rPr>
      <w:rFonts w:ascii="Garamond" w:hAnsi="Garamond"/>
      <w:lang w:val="en-US"/>
    </w:rPr>
  </w:style>
  <w:style w:type="paragraph" w:styleId="ae">
    <w:name w:val="header"/>
    <w:basedOn w:val="a"/>
    <w:link w:val="af"/>
    <w:uiPriority w:val="99"/>
    <w:pPr>
      <w:tabs>
        <w:tab w:val="center" w:pos="4819"/>
        <w:tab w:val="right" w:pos="9638"/>
      </w:tabs>
    </w:pPr>
    <w:rPr>
      <w:lang/>
    </w:r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a4"/>
  </w:style>
  <w:style w:type="paragraph" w:styleId="af0">
    <w:name w:val="Balloon Text"/>
    <w:basedOn w:val="a"/>
    <w:semiHidden/>
    <w:rsid w:val="0081102C"/>
    <w:rPr>
      <w:rFonts w:ascii="Tahoma" w:hAnsi="Tahoma" w:cs="Tahoma"/>
      <w:sz w:val="16"/>
      <w:szCs w:val="16"/>
    </w:rPr>
  </w:style>
  <w:style w:type="character" w:styleId="af1">
    <w:name w:val="Hyperlink"/>
    <w:rsid w:val="00AF3192"/>
    <w:rPr>
      <w:color w:val="0000FF"/>
      <w:u w:val="single"/>
    </w:rPr>
  </w:style>
  <w:style w:type="paragraph" w:styleId="af2">
    <w:name w:val="Normal (Web)"/>
    <w:basedOn w:val="a"/>
    <w:rsid w:val="005C705B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character" w:customStyle="1" w:styleId="ab">
    <w:name w:val="Нижний колонтитул Знак"/>
    <w:link w:val="aa"/>
    <w:rsid w:val="00DB1BAE"/>
    <w:rPr>
      <w:lang w:eastAsia="he-IL" w:bidi="he-IL"/>
    </w:rPr>
  </w:style>
  <w:style w:type="table" w:styleId="af3">
    <w:name w:val="Table Grid"/>
    <w:basedOn w:val="a1"/>
    <w:rsid w:val="007E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tour-circuitispa">
    <w:name w:val="titolo tour - circuiti spa"/>
    <w:qFormat/>
    <w:rsid w:val="00E3482D"/>
    <w:rPr>
      <w:rFonts w:ascii="Calibri" w:hAnsi="Calibri"/>
      <w:b/>
      <w:bCs/>
      <w:color w:val="FFFF00"/>
      <w:sz w:val="28"/>
      <w:szCs w:val="32"/>
      <w:lang w:val="es-ES"/>
    </w:rPr>
  </w:style>
  <w:style w:type="character" w:customStyle="1" w:styleId="TITOLOGIORNO">
    <w:name w:val="TITOLO GIORNO"/>
    <w:uiPriority w:val="1"/>
    <w:qFormat/>
    <w:rsid w:val="00EB27E7"/>
    <w:rPr>
      <w:rFonts w:ascii="Calibri" w:hAnsi="Calibri" w:cs="Calibri"/>
      <w:b/>
      <w:color w:val="365F91"/>
      <w:sz w:val="14"/>
      <w:szCs w:val="14"/>
    </w:rPr>
  </w:style>
  <w:style w:type="character" w:customStyle="1" w:styleId="codicetour">
    <w:name w:val="codice tour"/>
    <w:qFormat/>
    <w:rsid w:val="00D356A5"/>
    <w:rPr>
      <w:rFonts w:ascii="Agenda-Medium" w:hAnsi="Agenda-Medium"/>
      <w:b/>
      <w:i w:val="0"/>
      <w:iCs/>
      <w:color w:val="F2F2F2"/>
      <w:sz w:val="20"/>
    </w:rPr>
  </w:style>
  <w:style w:type="character" w:customStyle="1" w:styleId="a5">
    <w:name w:val="Основной текст Знак"/>
    <w:link w:val="a4"/>
    <w:rsid w:val="00E3482D"/>
    <w:rPr>
      <w:rFonts w:ascii="Garamond" w:hAnsi="Garamond"/>
      <w:bCs/>
      <w:lang w:val="en-GB" w:eastAsia="ar-SA"/>
    </w:rPr>
  </w:style>
  <w:style w:type="character" w:customStyle="1" w:styleId="ad">
    <w:name w:val="Основной текст с отступом Знак"/>
    <w:link w:val="ac"/>
    <w:rsid w:val="00E3482D"/>
    <w:rPr>
      <w:rFonts w:ascii="Garamond" w:hAnsi="Garamond"/>
      <w:lang w:val="en-US" w:eastAsia="ar-SA"/>
    </w:rPr>
  </w:style>
  <w:style w:type="character" w:customStyle="1" w:styleId="apple-converted-space">
    <w:name w:val="apple-converted-space"/>
    <w:basedOn w:val="a0"/>
    <w:rsid w:val="00EB27E7"/>
  </w:style>
  <w:style w:type="paragraph" w:customStyle="1" w:styleId="TESTOCIRCUITI">
    <w:name w:val="TESTO CIRCUITI"/>
    <w:basedOn w:val="a"/>
    <w:autoRedefine/>
    <w:qFormat/>
    <w:rsid w:val="00F66FF4"/>
    <w:pPr>
      <w:jc w:val="both"/>
    </w:pPr>
    <w:rPr>
      <w:rFonts w:ascii="Calibri" w:hAnsi="Calibri" w:cs="Calibri"/>
      <w:color w:val="262626"/>
      <w:sz w:val="18"/>
      <w:szCs w:val="18"/>
      <w:lang w:val="es-ES"/>
    </w:rPr>
  </w:style>
  <w:style w:type="character" w:styleId="HTML">
    <w:name w:val="HTML Variable"/>
    <w:rsid w:val="00EB27E7"/>
    <w:rPr>
      <w:i/>
      <w:iCs/>
    </w:rPr>
  </w:style>
  <w:style w:type="character" w:customStyle="1" w:styleId="TITOLITABELLE">
    <w:name w:val="TITOLI TABELLE"/>
    <w:qFormat/>
    <w:rsid w:val="00C10DAC"/>
    <w:rPr>
      <w:rFonts w:ascii="Agenda-Light" w:hAnsi="Agenda-Light"/>
      <w:b/>
      <w:bCs/>
      <w:color w:val="FFFFFF"/>
      <w:sz w:val="11"/>
      <w:szCs w:val="32"/>
      <w:lang w:val="es-ES"/>
    </w:rPr>
  </w:style>
  <w:style w:type="paragraph" w:customStyle="1" w:styleId="INCLUSIONI">
    <w:name w:val="INCLUSIONI"/>
    <w:basedOn w:val="a"/>
    <w:qFormat/>
    <w:rsid w:val="00593888"/>
    <w:pPr>
      <w:numPr>
        <w:numId w:val="2"/>
      </w:numPr>
      <w:suppressAutoHyphens w:val="0"/>
    </w:pPr>
    <w:rPr>
      <w:rFonts w:ascii="Calibri" w:hAnsi="Calibri" w:cs="Calibri"/>
      <w:sz w:val="12"/>
      <w:szCs w:val="24"/>
      <w:lang w:eastAsia="it-IT"/>
    </w:rPr>
  </w:style>
  <w:style w:type="paragraph" w:customStyle="1" w:styleId="ListParagraph">
    <w:name w:val="List Paragraph"/>
    <w:basedOn w:val="a"/>
    <w:uiPriority w:val="34"/>
    <w:qFormat/>
    <w:rsid w:val="000278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азвание Знак"/>
    <w:link w:val="a7"/>
    <w:rsid w:val="008F1E50"/>
    <w:rPr>
      <w:b/>
      <w:i/>
      <w:sz w:val="25"/>
      <w:lang w:eastAsia="he-IL" w:bidi="he-IL"/>
    </w:rPr>
  </w:style>
  <w:style w:type="paragraph" w:customStyle="1" w:styleId="af4">
    <w:basedOn w:val="a"/>
    <w:next w:val="a4"/>
    <w:rsid w:val="00BD1065"/>
    <w:pPr>
      <w:jc w:val="both"/>
    </w:pPr>
    <w:rPr>
      <w:rFonts w:ascii="Garamond" w:hAnsi="Garamond"/>
      <w:bCs/>
      <w:lang w:val="en-GB" w:eastAsia="it-IT"/>
    </w:rPr>
  </w:style>
  <w:style w:type="paragraph" w:customStyle="1" w:styleId="af5">
    <w:basedOn w:val="a"/>
    <w:next w:val="a4"/>
    <w:rsid w:val="00037BFC"/>
    <w:pPr>
      <w:jc w:val="both"/>
    </w:pPr>
    <w:rPr>
      <w:rFonts w:ascii="Garamond" w:hAnsi="Garamond"/>
      <w:bCs/>
      <w:lang w:val="en-GB" w:eastAsia="it-IT"/>
    </w:rPr>
  </w:style>
  <w:style w:type="paragraph" w:customStyle="1" w:styleId="af6">
    <w:basedOn w:val="a"/>
    <w:next w:val="a4"/>
    <w:rsid w:val="00C00249"/>
    <w:pPr>
      <w:jc w:val="both"/>
    </w:pPr>
    <w:rPr>
      <w:rFonts w:ascii="Garamond" w:hAnsi="Garamond"/>
      <w:bCs/>
      <w:lang w:val="en-GB" w:eastAsia="it-IT"/>
    </w:rPr>
  </w:style>
  <w:style w:type="paragraph" w:customStyle="1" w:styleId="af7">
    <w:basedOn w:val="a"/>
    <w:next w:val="a4"/>
    <w:rsid w:val="007A5F99"/>
    <w:pPr>
      <w:jc w:val="both"/>
    </w:pPr>
    <w:rPr>
      <w:rFonts w:ascii="Garamond" w:hAnsi="Garamond"/>
      <w:bCs/>
      <w:lang w:val="en-GB" w:eastAsia="it-IT"/>
    </w:rPr>
  </w:style>
  <w:style w:type="character" w:customStyle="1" w:styleId="af">
    <w:name w:val="Верхний колонтитул Знак"/>
    <w:link w:val="ae"/>
    <w:uiPriority w:val="99"/>
    <w:rsid w:val="007A5F9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F3A29B47D1464F8AB7116BBC1C3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ED4C3-FC56-4282-B954-62506D5E10E5}"/>
      </w:docPartPr>
      <w:docPartBody>
        <w:p w:rsidR="00000000" w:rsidRDefault="00AB077F" w:rsidP="00AB077F">
          <w:pPr>
            <w:pStyle w:val="EAF3A29B47D1464F8AB7116BBC1C3C5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genda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B077F"/>
    <w:rsid w:val="00AB077F"/>
    <w:rsid w:val="00F5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F3A29B47D1464F8AB7116BBC1C3C5D">
    <w:name w:val="EAF3A29B47D1464F8AB7116BBC1C3C5D"/>
    <w:rsid w:val="00AB07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C06F-DC84-43B0-9F1E-C91A12A8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2017-11-14T10:08:00Z</cp:lastPrinted>
  <dcterms:created xsi:type="dcterms:W3CDTF">2018-02-03T15:48:00Z</dcterms:created>
  <dcterms:modified xsi:type="dcterms:W3CDTF">2018-02-03T15:48:00Z</dcterms:modified>
</cp:coreProperties>
</file>